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BE" w:rsidRPr="007F77BE" w:rsidRDefault="00960906" w:rsidP="004C1EB8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B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55AB7" w:rsidRPr="007F77BE" w:rsidRDefault="007F77BE" w:rsidP="004C1EB8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  <w:r w:rsidRPr="007F77BE">
        <w:rPr>
          <w:rFonts w:ascii="Times New Roman" w:hAnsi="Times New Roman" w:cs="Times New Roman"/>
        </w:rPr>
        <w:t>заседания №</w:t>
      </w:r>
      <w:r w:rsidR="00275FEE">
        <w:rPr>
          <w:rFonts w:ascii="Times New Roman" w:hAnsi="Times New Roman" w:cs="Times New Roman"/>
        </w:rPr>
        <w:t>3</w:t>
      </w:r>
    </w:p>
    <w:p w:rsidR="007F77BE" w:rsidRPr="007F77BE" w:rsidRDefault="007F77BE" w:rsidP="004C1EB8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  <w:r w:rsidRPr="007F77BE">
        <w:rPr>
          <w:rFonts w:ascii="Times New Roman" w:hAnsi="Times New Roman" w:cs="Times New Roman"/>
        </w:rPr>
        <w:t>городского методического объединения</w:t>
      </w:r>
    </w:p>
    <w:p w:rsidR="007F77BE" w:rsidRPr="007F77BE" w:rsidRDefault="007F77BE" w:rsidP="004C1EB8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  <w:r w:rsidRPr="007F77BE">
        <w:rPr>
          <w:rFonts w:ascii="Times New Roman" w:hAnsi="Times New Roman" w:cs="Times New Roman"/>
        </w:rPr>
        <w:t>учителей технологии</w:t>
      </w:r>
    </w:p>
    <w:p w:rsidR="00960906" w:rsidRDefault="00960906" w:rsidP="004C1EB8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  <w:r w:rsidRPr="007F77BE">
        <w:rPr>
          <w:rFonts w:ascii="Times New Roman" w:hAnsi="Times New Roman" w:cs="Times New Roman"/>
        </w:rPr>
        <w:t>от</w:t>
      </w:r>
      <w:r w:rsidR="000F3CC0" w:rsidRPr="007F77BE">
        <w:rPr>
          <w:rFonts w:ascii="Times New Roman" w:hAnsi="Times New Roman" w:cs="Times New Roman"/>
        </w:rPr>
        <w:t xml:space="preserve"> </w:t>
      </w:r>
      <w:r w:rsidR="00275FEE">
        <w:rPr>
          <w:rFonts w:ascii="Times New Roman" w:hAnsi="Times New Roman" w:cs="Times New Roman"/>
        </w:rPr>
        <w:t>19.02.2024</w:t>
      </w:r>
    </w:p>
    <w:p w:rsidR="007F77BE" w:rsidRPr="007F77BE" w:rsidRDefault="007F77BE" w:rsidP="004C1EB8">
      <w:pPr>
        <w:pStyle w:val="a6"/>
        <w:spacing w:line="276" w:lineRule="auto"/>
        <w:jc w:val="center"/>
        <w:rPr>
          <w:rFonts w:ascii="Times New Roman" w:hAnsi="Times New Roman" w:cs="Times New Roman"/>
        </w:rPr>
      </w:pPr>
    </w:p>
    <w:p w:rsidR="000130DC" w:rsidRDefault="004C1EB8" w:rsidP="004C1EB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1EB8">
        <w:rPr>
          <w:rFonts w:ascii="Times New Roman" w:hAnsi="Times New Roman" w:cs="Times New Roman"/>
          <w:sz w:val="24"/>
          <w:szCs w:val="24"/>
        </w:rPr>
        <w:t xml:space="preserve">Методическая тема года: </w:t>
      </w:r>
      <w:r w:rsidRPr="004C1EB8">
        <w:rPr>
          <w:rFonts w:ascii="Times New Roman" w:hAnsi="Times New Roman" w:cs="Times New Roman"/>
          <w:b/>
          <w:sz w:val="24"/>
          <w:szCs w:val="24"/>
        </w:rPr>
        <w:t>«Развитие муниципальной системы наставничества как эффективного инструмента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EB8">
        <w:rPr>
          <w:rFonts w:ascii="Times New Roman" w:hAnsi="Times New Roman" w:cs="Times New Roman"/>
          <w:b/>
          <w:sz w:val="24"/>
          <w:szCs w:val="24"/>
        </w:rPr>
        <w:t>наращивания профессиональных компетенций педагогов и развития кадрового потенциала»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1EB8" w:rsidRPr="00B54C98" w:rsidRDefault="004C1EB8" w:rsidP="004C1E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заседания</w:t>
      </w:r>
      <w:r w:rsidRPr="00B54C98">
        <w:rPr>
          <w:rFonts w:ascii="Times New Roman" w:hAnsi="Times New Roman" w:cs="Times New Roman"/>
          <w:sz w:val="24"/>
          <w:szCs w:val="24"/>
        </w:rPr>
        <w:t>: «</w:t>
      </w:r>
      <w:r w:rsidR="00275FEE">
        <w:rPr>
          <w:rFonts w:ascii="Times New Roman" w:hAnsi="Times New Roman" w:cs="Times New Roman"/>
          <w:sz w:val="24"/>
          <w:szCs w:val="24"/>
        </w:rPr>
        <w:t>Аналитика первых результатов реализации обновлённых ФГОС по предмету технология.</w:t>
      </w:r>
      <w:r w:rsidR="006205D3">
        <w:rPr>
          <w:rFonts w:ascii="Times New Roman" w:hAnsi="Times New Roman" w:cs="Times New Roman"/>
          <w:sz w:val="24"/>
          <w:szCs w:val="24"/>
        </w:rPr>
        <w:t xml:space="preserve"> Корректировка </w:t>
      </w:r>
      <w:r w:rsidR="00493C1D">
        <w:rPr>
          <w:rFonts w:ascii="Times New Roman" w:hAnsi="Times New Roman" w:cs="Times New Roman"/>
          <w:sz w:val="24"/>
          <w:szCs w:val="24"/>
        </w:rPr>
        <w:t>профессиональных дефицитов</w:t>
      </w:r>
      <w:r w:rsidR="00E76354">
        <w:rPr>
          <w:rFonts w:ascii="Times New Roman" w:hAnsi="Times New Roman" w:cs="Times New Roman"/>
          <w:sz w:val="24"/>
          <w:szCs w:val="24"/>
        </w:rPr>
        <w:t xml:space="preserve"> РИКУ</w:t>
      </w:r>
      <w:bookmarkStart w:id="0" w:name="_GoBack"/>
      <w:bookmarkEnd w:id="0"/>
      <w:r w:rsidRPr="00B54C98">
        <w:rPr>
          <w:rFonts w:ascii="Times New Roman" w:hAnsi="Times New Roman" w:cs="Times New Roman"/>
          <w:sz w:val="24"/>
          <w:szCs w:val="24"/>
        </w:rPr>
        <w:t>»</w:t>
      </w:r>
    </w:p>
    <w:p w:rsidR="00275FEE" w:rsidRPr="00275FEE" w:rsidRDefault="00275FEE" w:rsidP="00275FEE">
      <w:pPr>
        <w:widowControl w:val="0"/>
        <w:tabs>
          <w:tab w:val="left" w:pos="10435"/>
        </w:tabs>
        <w:autoSpaceDE w:val="0"/>
        <w:autoSpaceDN w:val="0"/>
        <w:spacing w:before="90" w:after="0" w:line="240" w:lineRule="auto"/>
        <w:ind w:left="534"/>
        <w:rPr>
          <w:rFonts w:ascii="Times New Roman" w:eastAsia="Times New Roman" w:hAnsi="Times New Roman" w:cs="Times New Roman"/>
          <w:sz w:val="24"/>
          <w:szCs w:val="24"/>
        </w:rPr>
      </w:pPr>
      <w:r w:rsidRPr="00275FEE">
        <w:rPr>
          <w:rFonts w:ascii="Times New Roman" w:eastAsia="Times New Roman" w:hAnsi="Times New Roman" w:cs="Times New Roman"/>
          <w:sz w:val="24"/>
          <w:szCs w:val="24"/>
        </w:rPr>
        <w:t>Рассмотрены вопросы:</w:t>
      </w:r>
    </w:p>
    <w:p w:rsidR="00275FEE" w:rsidRPr="00275FEE" w:rsidRDefault="00275FEE" w:rsidP="00275FEE">
      <w:pPr>
        <w:widowControl w:val="0"/>
        <w:tabs>
          <w:tab w:val="left" w:pos="426"/>
          <w:tab w:val="left" w:pos="10435"/>
        </w:tabs>
        <w:autoSpaceDE w:val="0"/>
        <w:autoSpaceDN w:val="0"/>
        <w:spacing w:before="90" w:after="0" w:line="240" w:lineRule="auto"/>
        <w:ind w:left="426"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FEE">
        <w:rPr>
          <w:rFonts w:ascii="Times New Roman" w:eastAsia="Times New Roman" w:hAnsi="Times New Roman" w:cs="Times New Roman"/>
          <w:b/>
          <w:sz w:val="24"/>
          <w:szCs w:val="24"/>
        </w:rPr>
        <w:t xml:space="preserve">1. Анализ первых результатов реализации обновленных ФГОС по предмету технология. Обсуждение вопросов и трудностей в работе. Обмен опытом: приёмами и формами работы по предмету. </w:t>
      </w:r>
    </w:p>
    <w:p w:rsidR="00275FEE" w:rsidRPr="00275FEE" w:rsidRDefault="00275FEE" w:rsidP="00275FE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анализа первых результатов реализации обновленных ФГОС по предмету технология можно сделать следующие выводы: целью обновленных ФГОС является развитие у учащихся навыков проектирования, технологического творчества и практического применения знаний в области технологии.</w:t>
      </w:r>
    </w:p>
    <w:p w:rsidR="00275FEE" w:rsidRPr="00275FEE" w:rsidRDefault="00275FEE" w:rsidP="00275FE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Положительные результаты включают в себя повышение интереса учащихся к изучаемому материалу, развитие креативности и самостоятельности в выполнении технологических заданий, а также улучшение понимания принципов дизайна и инженерии.</w:t>
      </w:r>
      <w:r w:rsidRPr="0027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Однако, выяснилось что есть и некоторые проблемы, с которыми сталкиваются коллеги при реализации новых ФГОС. Некоторым учителям сложно в полной мере адаптироваться к измененным требованиям и методикам обучения, не всегда удается успешно реализовать  практическую часть в учебный процесс.</w:t>
      </w:r>
      <w:r w:rsidRPr="0027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Для улучшения ситуации приняли решение  проводить на ГМО методические мастер-классы, направленные на обмен идеями, на обучение новым методам преподавания технологии. Также стоит активно продолжать использовать современные образовательные технологии, такие как онлайн-курсы, вебинары и интерактивные уроки, чтобы сделать процесс обучения более интересным и доступным для учащихся.</w:t>
      </w:r>
      <w:r w:rsidRPr="0027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Рассмотрено предложение педагога Волковой Е.И. поощрять творческий подход к выполнению заданий, организовывать конкурсы, викторины и выставки работ учащихся внутри классов, по командам, на Днях открытых дверей в школах, что поможет им проявить свой потенциал и мотивироваться к дальнейшему развитию.</w:t>
      </w:r>
      <w:r w:rsidRPr="0027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Единогласно коллегами признаны затруднения в использовании информационных технологий: включении в учебный процесс работы с компьютерными программами для дизайна, моделирования. Возможность использования ИКТ на уроках технологии помогло бы учащимся освоить современные технологии и подготовиться к будущей профессиональной деятельности.</w:t>
      </w:r>
      <w:r w:rsidRPr="0027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Положительный результат от экскурсии и выездные занятий: обменялись опытом и контактами  посещений мастерских, фабрик или выставок, где учащиеся смогли увидеть процесс производства изделий в реальной жизни и получить вдохновение для своих творческих проектов.</w:t>
      </w:r>
      <w:r w:rsidRPr="00275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Выслушали предложение </w:t>
      </w:r>
      <w:proofErr w:type="spellStart"/>
      <w:r w:rsidRPr="00275FE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Шабашова</w:t>
      </w:r>
      <w:proofErr w:type="spellEnd"/>
      <w:r w:rsidRPr="0027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по привлечению профессионалов: приглашать специалистов из различных областей технологии на уроки или мастер-классы, чтобы поделиться своим опытом и знаниями с учащимися.</w:t>
      </w:r>
    </w:p>
    <w:p w:rsidR="00275FEE" w:rsidRDefault="00275FEE" w:rsidP="00275FE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формы и приемы обеспечат качественное образование, способствуют развитию </w:t>
      </w:r>
      <w:r w:rsidRPr="00275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компетенций учащихся, необходимых для успешной адаптации в быстро меняющемся мире, повысят эффективность образовательного процесса и результативность обучения, сделают обучение технологии более интересным, практичным и эффективным для учащихся, а также будут способствовать развитию их профессиональных навыков.</w:t>
      </w:r>
    </w:p>
    <w:p w:rsidR="00275FEE" w:rsidRDefault="00275FEE" w:rsidP="00275FE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67" w:firstLine="284"/>
        <w:rPr>
          <w:rFonts w:ascii="Times New Roman" w:hAnsi="Times New Roman" w:cs="Times New Roman"/>
          <w:b/>
          <w:sz w:val="24"/>
          <w:szCs w:val="24"/>
        </w:rPr>
      </w:pPr>
      <w:r w:rsidRPr="00275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75FEE">
        <w:rPr>
          <w:rFonts w:ascii="Times New Roman" w:hAnsi="Times New Roman" w:cs="Times New Roman"/>
          <w:b/>
          <w:sz w:val="24"/>
          <w:szCs w:val="24"/>
        </w:rPr>
        <w:t xml:space="preserve"> Обсуждение способов корректировки профессиональных дефицитов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(РИКУ).</w:t>
      </w:r>
    </w:p>
    <w:p w:rsidR="00275FEE" w:rsidRPr="00275FEE" w:rsidRDefault="00275FEE" w:rsidP="00275FE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профессиональные дефициты, способы их корректировки. Используя метод мозгового штурма собрали идеи, которые будут учтены руководителем ГМО технологии Волковой Е.И. при составлении плана мероприятий </w:t>
      </w:r>
      <w:r w:rsidR="0052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корректировке </w:t>
      </w:r>
      <w:proofErr w:type="spellStart"/>
      <w:r w:rsidR="00526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профдефицитов</w:t>
      </w:r>
      <w:proofErr w:type="spellEnd"/>
      <w:r w:rsidR="005261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FEE" w:rsidRPr="00275FEE" w:rsidRDefault="00275FEE" w:rsidP="00275FEE">
      <w:pPr>
        <w:widowControl w:val="0"/>
        <w:tabs>
          <w:tab w:val="left" w:pos="426"/>
          <w:tab w:val="left" w:pos="10435"/>
        </w:tabs>
        <w:autoSpaceDE w:val="0"/>
        <w:autoSpaceDN w:val="0"/>
        <w:spacing w:before="90"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75FEE">
        <w:rPr>
          <w:rFonts w:ascii="Times New Roman" w:eastAsia="Times New Roman" w:hAnsi="Times New Roman" w:cs="Times New Roman"/>
          <w:b/>
          <w:sz w:val="24"/>
          <w:szCs w:val="24"/>
        </w:rPr>
        <w:t xml:space="preserve">. Выступление учителя технологии ОУ №10 </w:t>
      </w:r>
      <w:proofErr w:type="spellStart"/>
      <w:r w:rsidRPr="00275FEE">
        <w:rPr>
          <w:rFonts w:ascii="Times New Roman" w:eastAsia="Times New Roman" w:hAnsi="Times New Roman" w:cs="Times New Roman"/>
          <w:b/>
          <w:sz w:val="24"/>
          <w:szCs w:val="24"/>
        </w:rPr>
        <w:t>Лежнёвой</w:t>
      </w:r>
      <w:proofErr w:type="spellEnd"/>
      <w:r w:rsidRPr="00275FEE">
        <w:rPr>
          <w:rFonts w:ascii="Times New Roman" w:eastAsia="Times New Roman" w:hAnsi="Times New Roman" w:cs="Times New Roman"/>
          <w:b/>
          <w:sz w:val="24"/>
          <w:szCs w:val="24"/>
        </w:rPr>
        <w:t xml:space="preserve"> Т.Г. на тему: «Формирование у школьников </w:t>
      </w:r>
      <w:proofErr w:type="spellStart"/>
      <w:r w:rsidRPr="00275FEE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275FE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результатов, как базы для овладения ключевыми компетенциями умения учиться». </w:t>
      </w:r>
    </w:p>
    <w:p w:rsidR="00275FEE" w:rsidRPr="00275FEE" w:rsidRDefault="00275FEE" w:rsidP="00275FEE">
      <w:pPr>
        <w:widowControl w:val="0"/>
        <w:autoSpaceDE w:val="0"/>
        <w:autoSpaceDN w:val="0"/>
        <w:spacing w:after="0" w:line="269" w:lineRule="exact"/>
        <w:ind w:left="534"/>
        <w:rPr>
          <w:rFonts w:ascii="Times New Roman" w:eastAsia="Times New Roman" w:hAnsi="Times New Roman" w:cs="Times New Roman"/>
          <w:sz w:val="27"/>
          <w:szCs w:val="24"/>
        </w:rPr>
      </w:pPr>
      <w:r w:rsidRPr="00275FEE">
        <w:rPr>
          <w:rFonts w:ascii="Times New Roman" w:eastAsia="Times New Roman" w:hAnsi="Times New Roman" w:cs="Times New Roman"/>
          <w:sz w:val="24"/>
          <w:szCs w:val="24"/>
        </w:rPr>
        <w:t>Выступали:</w:t>
      </w:r>
    </w:p>
    <w:tbl>
      <w:tblPr>
        <w:tblStyle w:val="TableNormal"/>
        <w:tblW w:w="0" w:type="auto"/>
        <w:tblInd w:w="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4678"/>
        <w:gridCol w:w="1840"/>
      </w:tblGrid>
      <w:tr w:rsidR="00275FEE" w:rsidRPr="00275FEE" w:rsidTr="006C47FC">
        <w:trPr>
          <w:trHeight w:val="270"/>
        </w:trPr>
        <w:tc>
          <w:tcPr>
            <w:tcW w:w="851" w:type="dxa"/>
          </w:tcPr>
          <w:p w:rsidR="00275FEE" w:rsidRPr="00275FEE" w:rsidRDefault="00275FEE" w:rsidP="00275FEE">
            <w:pPr>
              <w:spacing w:line="251" w:lineRule="exact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75FEE"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2551" w:type="dxa"/>
          </w:tcPr>
          <w:p w:rsidR="00275FEE" w:rsidRPr="00275FEE" w:rsidRDefault="00275FEE" w:rsidP="00275FEE">
            <w:pPr>
              <w:spacing w:line="251" w:lineRule="exact"/>
              <w:ind w:left="984" w:right="9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75FEE"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  <w:tc>
          <w:tcPr>
            <w:tcW w:w="4678" w:type="dxa"/>
          </w:tcPr>
          <w:p w:rsidR="00275FEE" w:rsidRPr="00275FEE" w:rsidRDefault="00275FEE" w:rsidP="00275FEE">
            <w:pPr>
              <w:spacing w:line="251" w:lineRule="exact"/>
              <w:ind w:left="2060" w:right="20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75FEE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</w:p>
        </w:tc>
        <w:tc>
          <w:tcPr>
            <w:tcW w:w="1840" w:type="dxa"/>
          </w:tcPr>
          <w:p w:rsidR="00275FEE" w:rsidRPr="00275FEE" w:rsidRDefault="00275FEE" w:rsidP="00275FEE">
            <w:pPr>
              <w:spacing w:line="251" w:lineRule="exact"/>
              <w:ind w:left="2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75FEE"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  <w:proofErr w:type="spellEnd"/>
          </w:p>
        </w:tc>
      </w:tr>
      <w:tr w:rsidR="00275FEE" w:rsidRPr="00275FEE" w:rsidTr="006C47FC">
        <w:trPr>
          <w:trHeight w:val="822"/>
        </w:trPr>
        <w:tc>
          <w:tcPr>
            <w:tcW w:w="851" w:type="dxa"/>
          </w:tcPr>
          <w:p w:rsidR="00275FEE" w:rsidRPr="00275FEE" w:rsidRDefault="00275FEE" w:rsidP="00275FEE">
            <w:pPr>
              <w:spacing w:line="273" w:lineRule="exact"/>
              <w:ind w:right="18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75FE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275FEE" w:rsidRPr="00275FEE" w:rsidRDefault="00275FEE" w:rsidP="00275FEE">
            <w:pPr>
              <w:spacing w:line="273" w:lineRule="exact"/>
              <w:ind w:right="18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75FEE" w:rsidRPr="00275FEE" w:rsidRDefault="00275FEE" w:rsidP="00275FEE">
            <w:pPr>
              <w:spacing w:line="273" w:lineRule="exact"/>
              <w:ind w:right="18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275FEE" w:rsidRPr="00275FEE" w:rsidRDefault="00275FEE" w:rsidP="00275FE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75FEE">
              <w:rPr>
                <w:rFonts w:ascii="Times New Roman" w:eastAsia="Times New Roman" w:hAnsi="Times New Roman" w:cs="Times New Roman"/>
                <w:sz w:val="24"/>
              </w:rPr>
              <w:t>Лежнёва</w:t>
            </w:r>
            <w:proofErr w:type="spellEnd"/>
            <w:r w:rsidRPr="00275FEE">
              <w:rPr>
                <w:rFonts w:ascii="Times New Roman" w:eastAsia="Times New Roman" w:hAnsi="Times New Roman" w:cs="Times New Roman"/>
                <w:sz w:val="24"/>
              </w:rPr>
              <w:t xml:space="preserve"> Т.Г.</w:t>
            </w:r>
          </w:p>
        </w:tc>
        <w:tc>
          <w:tcPr>
            <w:tcW w:w="4678" w:type="dxa"/>
          </w:tcPr>
          <w:p w:rsidR="00275FEE" w:rsidRPr="00275FEE" w:rsidRDefault="00275FEE" w:rsidP="00275FEE">
            <w:pPr>
              <w:ind w:left="291" w:firstLine="2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75FEE">
              <w:rPr>
                <w:rFonts w:ascii="Times New Roman" w:eastAsia="Times New Roman" w:hAnsi="Times New Roman" w:cs="Times New Roman"/>
                <w:lang w:val="ru-RU"/>
              </w:rPr>
              <w:t xml:space="preserve">  «Формирование у школьников </w:t>
            </w:r>
            <w:proofErr w:type="spellStart"/>
            <w:r w:rsidRPr="00275FEE">
              <w:rPr>
                <w:rFonts w:ascii="Times New Roman" w:eastAsia="Times New Roman" w:hAnsi="Times New Roman" w:cs="Times New Roman"/>
                <w:lang w:val="ru-RU"/>
              </w:rPr>
              <w:t>метапредметных</w:t>
            </w:r>
            <w:proofErr w:type="spellEnd"/>
            <w:r w:rsidRPr="00275FEE">
              <w:rPr>
                <w:rFonts w:ascii="Times New Roman" w:eastAsia="Times New Roman" w:hAnsi="Times New Roman" w:cs="Times New Roman"/>
                <w:lang w:val="ru-RU"/>
              </w:rPr>
              <w:t xml:space="preserve"> результатов, как базы для овладения ключевыми компетенциями умения учиться»</w:t>
            </w:r>
          </w:p>
        </w:tc>
        <w:tc>
          <w:tcPr>
            <w:tcW w:w="1840" w:type="dxa"/>
          </w:tcPr>
          <w:p w:rsidR="00275FEE" w:rsidRPr="00275FEE" w:rsidRDefault="00275FEE" w:rsidP="00275FEE">
            <w:pPr>
              <w:ind w:left="147" w:firstLine="284"/>
              <w:rPr>
                <w:rFonts w:ascii="Times New Roman" w:eastAsia="Times New Roman" w:hAnsi="Times New Roman" w:cs="Times New Roman"/>
                <w:lang w:val="ru-RU"/>
              </w:rPr>
            </w:pPr>
            <w:r w:rsidRPr="00275FEE">
              <w:rPr>
                <w:rFonts w:ascii="Times New Roman" w:eastAsia="Times New Roman" w:hAnsi="Times New Roman" w:cs="Times New Roman"/>
                <w:lang w:val="ru-RU"/>
              </w:rPr>
              <w:t>Предоставлен печатный материал и презентация.</w:t>
            </w:r>
          </w:p>
        </w:tc>
      </w:tr>
    </w:tbl>
    <w:p w:rsidR="00A943F6" w:rsidRPr="00A943F6" w:rsidRDefault="00A943F6" w:rsidP="004C1EB8">
      <w:pPr>
        <w:pStyle w:val="a3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943F6" w:rsidRPr="00A943F6" w:rsidRDefault="00A943F6" w:rsidP="004C1EB8">
      <w:pPr>
        <w:pStyle w:val="a3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943F6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F46701">
        <w:rPr>
          <w:rFonts w:ascii="Times New Roman" w:hAnsi="Times New Roman" w:cs="Times New Roman"/>
          <w:sz w:val="28"/>
          <w:szCs w:val="28"/>
        </w:rPr>
        <w:t>10 чел.</w:t>
      </w:r>
    </w:p>
    <w:p w:rsidR="00A943F6" w:rsidRPr="00A943F6" w:rsidRDefault="00C74A05" w:rsidP="004C1EB8">
      <w:pPr>
        <w:pStyle w:val="a3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488D58C4" wp14:editId="71932B32">
            <wp:simplePos x="0" y="0"/>
            <wp:positionH relativeFrom="column">
              <wp:posOffset>4174435</wp:posOffset>
            </wp:positionH>
            <wp:positionV relativeFrom="paragraph">
              <wp:posOffset>44119</wp:posOffset>
            </wp:positionV>
            <wp:extent cx="1722120" cy="424815"/>
            <wp:effectExtent l="0" t="0" r="0" b="0"/>
            <wp:wrapNone/>
            <wp:docPr id="3" name="Рисунок 2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19C" w:rsidRPr="00A943F6" w:rsidRDefault="00A6519C" w:rsidP="004C1EB8">
      <w:pPr>
        <w:pStyle w:val="a3"/>
        <w:spacing w:line="276" w:lineRule="auto"/>
        <w:ind w:left="142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3F6">
        <w:rPr>
          <w:rFonts w:ascii="Times New Roman" w:hAnsi="Times New Roman" w:cs="Times New Roman"/>
          <w:sz w:val="28"/>
          <w:szCs w:val="28"/>
        </w:rPr>
        <w:t xml:space="preserve">Руководитель ГМО учителей </w:t>
      </w:r>
      <w:r w:rsidR="00A943F6" w:rsidRPr="00A943F6">
        <w:rPr>
          <w:rFonts w:ascii="Times New Roman" w:hAnsi="Times New Roman" w:cs="Times New Roman"/>
          <w:sz w:val="28"/>
          <w:szCs w:val="28"/>
        </w:rPr>
        <w:t>технологии</w:t>
      </w:r>
      <w:r w:rsidRPr="00A943F6">
        <w:rPr>
          <w:rFonts w:ascii="Times New Roman" w:hAnsi="Times New Roman" w:cs="Times New Roman"/>
          <w:sz w:val="28"/>
          <w:szCs w:val="28"/>
        </w:rPr>
        <w:t>:</w:t>
      </w:r>
      <w:r w:rsidR="00967AC6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967AC6" w:rsidRPr="00967AC6">
        <w:rPr>
          <w:rFonts w:ascii="Times New Roman" w:hAnsi="Times New Roman" w:cs="Times New Roman"/>
          <w:sz w:val="28"/>
          <w:szCs w:val="28"/>
        </w:rPr>
        <w:t xml:space="preserve"> </w:t>
      </w:r>
      <w:r w:rsidR="00967AC6" w:rsidRPr="00A943F6">
        <w:rPr>
          <w:rFonts w:ascii="Times New Roman" w:hAnsi="Times New Roman" w:cs="Times New Roman"/>
          <w:sz w:val="28"/>
          <w:szCs w:val="28"/>
        </w:rPr>
        <w:t>Волкова Е.И</w:t>
      </w:r>
      <w:r w:rsidR="00967AC6">
        <w:rPr>
          <w:rFonts w:ascii="Times New Roman" w:hAnsi="Times New Roman" w:cs="Times New Roman"/>
          <w:sz w:val="28"/>
          <w:szCs w:val="28"/>
        </w:rPr>
        <w:t>.</w:t>
      </w:r>
    </w:p>
    <w:sectPr w:rsidR="00A6519C" w:rsidRPr="00A943F6" w:rsidSect="00AF317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8B0"/>
    <w:multiLevelType w:val="hybridMultilevel"/>
    <w:tmpl w:val="3E6E53F0"/>
    <w:lvl w:ilvl="0" w:tplc="0AA6CF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696BA6"/>
    <w:multiLevelType w:val="hybridMultilevel"/>
    <w:tmpl w:val="CA46677A"/>
    <w:lvl w:ilvl="0" w:tplc="780602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21C24"/>
    <w:multiLevelType w:val="hybridMultilevel"/>
    <w:tmpl w:val="E2A2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53505"/>
    <w:multiLevelType w:val="hybridMultilevel"/>
    <w:tmpl w:val="45DE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B3425"/>
    <w:multiLevelType w:val="hybridMultilevel"/>
    <w:tmpl w:val="BDFAC8C8"/>
    <w:lvl w:ilvl="0" w:tplc="610EC9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EE5F9E"/>
    <w:multiLevelType w:val="hybridMultilevel"/>
    <w:tmpl w:val="94867226"/>
    <w:lvl w:ilvl="0" w:tplc="86ACF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4C28E8"/>
    <w:multiLevelType w:val="hybridMultilevel"/>
    <w:tmpl w:val="5D02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5565D"/>
    <w:multiLevelType w:val="hybridMultilevel"/>
    <w:tmpl w:val="FC5A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06"/>
    <w:rsid w:val="000130DC"/>
    <w:rsid w:val="000F3CC0"/>
    <w:rsid w:val="00275FEE"/>
    <w:rsid w:val="003219FD"/>
    <w:rsid w:val="00355AB7"/>
    <w:rsid w:val="00485A3A"/>
    <w:rsid w:val="00493C1D"/>
    <w:rsid w:val="004B3720"/>
    <w:rsid w:val="004C1EB8"/>
    <w:rsid w:val="005261E3"/>
    <w:rsid w:val="006205D3"/>
    <w:rsid w:val="007F77BE"/>
    <w:rsid w:val="00960906"/>
    <w:rsid w:val="00967AC6"/>
    <w:rsid w:val="00A6519C"/>
    <w:rsid w:val="00A943F6"/>
    <w:rsid w:val="00AE65A6"/>
    <w:rsid w:val="00AF317F"/>
    <w:rsid w:val="00B54C98"/>
    <w:rsid w:val="00C74A05"/>
    <w:rsid w:val="00C851D9"/>
    <w:rsid w:val="00D84274"/>
    <w:rsid w:val="00E76354"/>
    <w:rsid w:val="00F4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156E"/>
  <w15:chartTrackingRefBased/>
  <w15:docId w15:val="{D2496CFE-7541-4B2A-8F2F-98D99560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4C1EB8"/>
    <w:pPr>
      <w:widowControl w:val="0"/>
      <w:autoSpaceDE w:val="0"/>
      <w:autoSpaceDN w:val="0"/>
      <w:spacing w:after="0" w:line="319" w:lineRule="exact"/>
      <w:ind w:left="76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C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0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F77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1"/>
    <w:rsid w:val="004C1E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4C1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C1EB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75F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k310pc03</cp:lastModifiedBy>
  <cp:revision>13</cp:revision>
  <cp:lastPrinted>2024-02-19T15:08:00Z</cp:lastPrinted>
  <dcterms:created xsi:type="dcterms:W3CDTF">2023-04-06T13:48:00Z</dcterms:created>
  <dcterms:modified xsi:type="dcterms:W3CDTF">2024-02-19T15:11:00Z</dcterms:modified>
</cp:coreProperties>
</file>