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3A6" w:rsidRDefault="00DF49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</w:t>
      </w:r>
      <w:r w:rsidR="00272EF1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ГМО учителей вторых классов за 2022-2023 учебный год</w:t>
      </w:r>
    </w:p>
    <w:p w:rsidR="005043A6" w:rsidRDefault="00272E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043A6" w:rsidRDefault="00272E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Цель анализа: </w:t>
      </w:r>
      <w:r w:rsidR="00DF49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ценить деятельность ГМО. Выявить недостатки и проблемы. Найти пути их преодоления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5043A6" w:rsidRDefault="0027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тема года: </w:t>
      </w:r>
    </w:p>
    <w:p w:rsidR="005043A6" w:rsidRDefault="00272EF1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«Формирование муниципальной системы наставничества как эффективного инструмента наращивания профессиональных компетенций педагогов и развития кадрового потенциала».</w:t>
      </w:r>
    </w:p>
    <w:p w:rsidR="005043A6" w:rsidRDefault="00272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«Развитие профессиональных компетентностей педагогов как фактор достижения современного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 образования и воспитания обучающихся; системный подход к формированию функциональной грамотности обучающихся в условиях обновленного ФГОС»</w:t>
      </w:r>
    </w:p>
    <w:p w:rsidR="005043A6" w:rsidRDefault="00504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3A6" w:rsidRDefault="0027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эффективности образовательного процесса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применение современных подходов к организации образовательной</w:t>
      </w:r>
    </w:p>
    <w:p w:rsidR="005043A6" w:rsidRDefault="00272EF1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деятельности, непрерывное совершенствование профессионального уровня и мастерства учителя для улучшения качества образовательных услуг.</w:t>
      </w:r>
    </w:p>
    <w:p w:rsidR="005043A6" w:rsidRDefault="0050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3A6" w:rsidRDefault="0027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Задачи для реализации указанной цели:</w:t>
      </w:r>
    </w:p>
    <w:p w:rsidR="005043A6" w:rsidRDefault="00272EF1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Оказать инфор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мационно-методическую поддержку педагогических работников по ФГОС третьего поколения (предметное содержание программы).</w:t>
      </w:r>
    </w:p>
    <w:p w:rsidR="005043A6" w:rsidRDefault="00272EF1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теоретический аспект понятия наставничества как непрерывный процесс развития профессионального опыта.</w:t>
      </w:r>
    </w:p>
    <w:p w:rsidR="005043A6" w:rsidRDefault="00272EF1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Раскрыть виды и формы наст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авничества.</w:t>
      </w:r>
    </w:p>
    <w:p w:rsidR="005043A6" w:rsidRDefault="00272EF1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индивидуальные способности школьников посредством внедрения в учебно-воспитательный процесс приемов формирования функциональной грамотности учащихся.</w:t>
      </w:r>
    </w:p>
    <w:p w:rsidR="005043A6" w:rsidRDefault="00272EF1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формирования эффективной системы поддержки, самоопределения и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офессиональной ориентации педагогов.</w:t>
      </w:r>
    </w:p>
    <w:p w:rsidR="005043A6" w:rsidRDefault="00272EF1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семинары и открытые уроки в рамках обмена опытом.</w:t>
      </w:r>
    </w:p>
    <w:p w:rsidR="005043A6" w:rsidRDefault="00272EF1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Повышать профессиональный уровень педагогов через углубленную работу по избранной теме самообразования, изучение педагогической </w:t>
      </w:r>
    </w:p>
    <w:p w:rsidR="005043A6" w:rsidRDefault="00272EF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и методической литературы,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прохождение курсов повышения квалификации, внедрение в учебный процесс инновационных технологий, аттестацию педагогов, участие учителей в творческих и профессиональных конкурсах.</w:t>
      </w:r>
    </w:p>
    <w:p w:rsidR="005043A6" w:rsidRDefault="00272EF1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Внедрять в учебный процесс современные технологии, формы, методы и приемы пед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агогической деятельности, способствующие успешной </w:t>
      </w:r>
    </w:p>
    <w:p w:rsidR="005043A6" w:rsidRDefault="00272EF1">
      <w:pPr>
        <w:spacing w:before="1" w:after="0" w:line="240" w:lineRule="auto"/>
        <w:ind w:left="284" w:right="46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социализации и самореализации личности на следующих ступенях образования и в дальнейшей жизни.  </w:t>
      </w:r>
    </w:p>
    <w:p w:rsidR="005043A6" w:rsidRDefault="00272EF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работу по совершенствованию системы воспитательной работы с целью формирования ученического коллектива и творческой  </w:t>
      </w:r>
    </w:p>
    <w:p w:rsidR="005043A6" w:rsidRDefault="00272EF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самореализации детей.</w:t>
      </w:r>
    </w:p>
    <w:p w:rsidR="005043A6" w:rsidRDefault="00272EF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просветительскую работу с родителями учащихся.</w:t>
      </w:r>
    </w:p>
    <w:p w:rsidR="005043A6" w:rsidRDefault="00272EF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Активизировать работу с одарёнными детьми по участию в олимпиадах и конкурсах.</w:t>
      </w:r>
    </w:p>
    <w:p w:rsidR="005043A6" w:rsidRDefault="00272EF1">
      <w:pPr>
        <w:tabs>
          <w:tab w:val="left" w:pos="426"/>
        </w:tabs>
        <w:spacing w:before="1" w:after="0" w:line="240" w:lineRule="auto"/>
        <w:ind w:right="4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систему мониторинга успешности обучения школьников с целью выявления отрицательной динамики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 знаний, своевременного устранения недостатков в работе.</w:t>
      </w:r>
    </w:p>
    <w:p w:rsidR="005043A6" w:rsidRDefault="005043A6">
      <w:pPr>
        <w:tabs>
          <w:tab w:val="left" w:pos="426"/>
        </w:tabs>
        <w:spacing w:before="1" w:after="0" w:line="240" w:lineRule="auto"/>
        <w:ind w:right="4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43A6" w:rsidRDefault="005043A6">
      <w:pPr>
        <w:tabs>
          <w:tab w:val="left" w:pos="426"/>
        </w:tabs>
        <w:spacing w:before="1" w:after="0" w:line="240" w:lineRule="auto"/>
        <w:ind w:right="4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43A6" w:rsidRDefault="005043A6">
      <w:pPr>
        <w:tabs>
          <w:tab w:val="left" w:pos="426"/>
        </w:tabs>
        <w:spacing w:before="1" w:after="0" w:line="240" w:lineRule="auto"/>
        <w:ind w:right="4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43A6" w:rsidRDefault="005043A6">
      <w:pPr>
        <w:tabs>
          <w:tab w:val="left" w:pos="426"/>
        </w:tabs>
        <w:spacing w:before="1" w:after="0" w:line="240" w:lineRule="auto"/>
        <w:ind w:right="4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499D" w:rsidRDefault="00DF499D">
      <w:pPr>
        <w:tabs>
          <w:tab w:val="left" w:pos="426"/>
        </w:tabs>
        <w:spacing w:before="1" w:after="0" w:line="240" w:lineRule="auto"/>
        <w:ind w:right="4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43A6" w:rsidRDefault="00504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150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355"/>
        <w:gridCol w:w="5160"/>
        <w:gridCol w:w="4695"/>
        <w:gridCol w:w="2805"/>
      </w:tblGrid>
      <w:tr w:rsidR="005043A6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Направление деятельности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Содержание деятельности, участники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Оценка деятельности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Задачи на новый учебный год</w:t>
            </w:r>
          </w:p>
        </w:tc>
      </w:tr>
      <w:tr w:rsidR="005043A6">
        <w:tc>
          <w:tcPr>
            <w:tcW w:w="15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1. Инструктивно – организационная работа</w:t>
            </w:r>
          </w:p>
        </w:tc>
      </w:tr>
      <w:tr w:rsidR="005043A6">
        <w:trPr>
          <w:trHeight w:val="142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43A6" w:rsidRDefault="00504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 программы по предметам и внеурочной деятельности на 2022-23 учебный год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Руководствовались рекомендациями при составлении рабочих программ, исходя из представленного анализа УМК «Школа России» 2 класс на соответствие требованиям ФГОС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Изучать нормативные документы </w:t>
            </w:r>
          </w:p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использовать в работе</w:t>
            </w:r>
          </w:p>
        </w:tc>
      </w:tr>
      <w:tr w:rsidR="005043A6">
        <w:trPr>
          <w:trHeight w:val="64"/>
        </w:trPr>
        <w:tc>
          <w:tcPr>
            <w:tcW w:w="15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2. Повышение квалификации, профессиональное развитие педагогов</w:t>
            </w:r>
          </w:p>
        </w:tc>
      </w:tr>
      <w:tr w:rsidR="005043A6">
        <w:trPr>
          <w:trHeight w:val="85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2.1. </w:t>
            </w:r>
          </w:p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Педагогическая аттестация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Бовкунова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(лицей №6)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Духова Н.Н. (гимназия №8)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№10)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Акишина Ю.В., Грузинова Н.Н. (гимназия №11)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подтвердили и повысили квалификационную категорию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 проходить аттестацию</w:t>
            </w:r>
          </w:p>
        </w:tc>
      </w:tr>
      <w:tr w:rsidR="005043A6">
        <w:trPr>
          <w:trHeight w:val="64"/>
        </w:trPr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2.2.</w:t>
            </w:r>
          </w:p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Использованы очные и дистанционные формы повышения квалификации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 проходить КПК</w:t>
            </w:r>
          </w:p>
        </w:tc>
      </w:tr>
      <w:tr w:rsidR="005043A6">
        <w:trPr>
          <w:trHeight w:val="1590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Афанасьева Т.И.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(СОШ №2) 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«Реализация требований обновленных ФГОС НОО, ФГОС ООО в работе учителя», АСОУ, 36 час, I полугодие.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«Современный классный руководитель: инструменты и технологии эффективной работы», АСОУ, 36 час, II полугодие.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Ривман Е.А.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«Современный классный руководитель: инструменты и технологии эффективной работы», АСОУ, 36 час, II полугодие.</w:t>
            </w: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F1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EF1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EF1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EF1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работу по самообразованию через курсы повышения </w:t>
            </w:r>
          </w:p>
          <w:p w:rsidR="005043A6" w:rsidRPr="00DF499D" w:rsidRDefault="00272EF1" w:rsidP="00DF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5043A6">
        <w:trPr>
          <w:trHeight w:val="870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Гудошникова Э.В.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(гимназия №3)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«Реализация требований обновленных ФГОС НОО, ФГОС ООО в работе учителя», АСОУ, 36 час, I полугодие.</w:t>
            </w: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5043A6" w:rsidTr="00272EF1">
        <w:trPr>
          <w:trHeight w:val="2427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Кривова Т.В.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(СОШ №5) 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«Содержание и методика преподавания в начальной школе в условиях реализации требований ФГОС НОО нового поколения», 36 часов, ООО «Институт развития образования,</w:t>
            </w:r>
            <w:r w:rsidR="00DF4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повышения квалификации и переподготовки»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г.Абакан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 полугодие.</w:t>
            </w:r>
          </w:p>
          <w:p w:rsidR="00272EF1" w:rsidRPr="00DF499D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Современные 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ые технологии начальной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144 часа, Акционерное 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Академия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 дополнительной профессиональной программе, I полугодие.</w:t>
            </w:r>
          </w:p>
          <w:p w:rsidR="00272EF1" w:rsidRPr="00DF499D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Юдаева Е.В.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Современные образовательные технологии начальной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144 часа, Акционерное 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Академия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I полугодие</w:t>
            </w:r>
            <w:r w:rsidR="00DF49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5043A6" w:rsidTr="00DF499D">
        <w:trPr>
          <w:trHeight w:val="557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27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Бовкунова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(лицей №6) Интерактивные методы в обучении и воспитании младших</w:t>
            </w:r>
          </w:p>
          <w:p w:rsidR="005043A6" w:rsidRDefault="0027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 (дистанционная), 72 часа, Государственное образовательное учреждени</w:t>
            </w:r>
            <w:r w:rsidR="00DF49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5043A6" w:rsidRDefault="0027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высшего образования Московской области «Государственный социально- гуманитарный университет» (ГОУ ВО МО «ГСГУ»)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Коломна Московской области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5043A6">
        <w:trPr>
          <w:trHeight w:val="1770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272E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Тараканова Н.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(СОШ №7)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Современные образовательные технологии начальной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144 часа, Акционерное 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Академия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 дополнительной профессиональной программе, I полугодие.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учителя», АСОУ, 36 час, I полугодие.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Лялева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Е.А. 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Современные образовательные технологии начальной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144 часа, Акционерн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ое 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Академия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 дополнительной профессиональной программе, I полугодие.</w:t>
            </w:r>
          </w:p>
          <w:p w:rsidR="005043A6" w:rsidRDefault="00272E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учителя», АСОУ, 36 час, I полугодие.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504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43A6">
        <w:trPr>
          <w:trHeight w:val="64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Духова Н.Н.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(гимназия №8) 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«Федеральный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№286 от 31 мая 2021 года» 44 часа, Общество с ограниченной ответственностью «Центр инновационного образования и воспитани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я» г. Саратов (дистанционно), I полугодие.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«Организация обучения, коррекция нарушений развития и социальная адаптация обучающихся с ограниченными возможностями здоровья», 288 часов, </w:t>
            </w:r>
            <w:r w:rsidR="00DF499D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лектронное обучение МГОУ, I полугодие.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504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43A6">
        <w:trPr>
          <w:trHeight w:val="1026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Землезина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Ю.Н.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(СОШ №10)</w:t>
            </w:r>
          </w:p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учителя», АСОУ, 36 час, I полугодие.</w:t>
            </w:r>
          </w:p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Классное руководство и аспекты психолого-педагогического сопровождения школьника. Концепция развития психологической службы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 2025 года, 144 часа, Межреспубликанский институт повышения квалификации и переподготовки кадров при Президиуме ФРО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5043A6">
        <w:trPr>
          <w:trHeight w:val="1350"/>
        </w:trPr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A6" w:rsidRDefault="0027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2.3.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Изучение и распространение передового педагогического опыта. Участие в работе семинаров, конференций. </w:t>
            </w:r>
          </w:p>
        </w:tc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Кузьминова И.А.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(СОШ №5) </w:t>
            </w:r>
          </w:p>
          <w:p w:rsidR="00DF499D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Региональный педагогический марафон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«Современное образование: традиции, инновации, качество», Тема: «Информационно-образовательное пространство: онлайн-платформа А-класс».   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Запрудненская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гимназия».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Региональный практико-ориентированный семинар «Лучшие практики сопровождения молодого педагога», Тема: «Модель «опытный педагог - молодой специалист»», МБОУ СОШ №10</w:t>
            </w: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активное участие в изучении и распространении передового педагогическ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опыта</w:t>
            </w:r>
          </w:p>
        </w:tc>
      </w:tr>
      <w:tr w:rsidR="005043A6">
        <w:trPr>
          <w:trHeight w:val="339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Тараканова Н.B.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(СОШ №7) Открытый региональный педагогический марафон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образование: традиции, инновации, качество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». Тема:</w:t>
            </w:r>
            <w:r w:rsidR="00DF49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 с увлечением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Запрудненская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гимназия»</w:t>
            </w: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</w:tr>
      <w:tr w:rsidR="005043A6" w:rsidTr="00272EF1">
        <w:trPr>
          <w:trHeight w:val="282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Бовкунова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(лицей №6) Региональный семинар для учителей начальных классов по теме «Развитие исследовательской и познавательной деятельности на уроках и во время внеурочной деятельности».   </w:t>
            </w:r>
          </w:p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Тема: «Использование приёма развития критического мышления «ИНСЕРТ»</w:t>
            </w:r>
          </w:p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на уроках литературного чтения при работе с художественным и научным текстом» </w:t>
            </w: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43A6">
        <w:trPr>
          <w:trHeight w:val="840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Духова Н.Н.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(гимназия №8) Региональный практико-ориентированный семинар по теме «Глобальные компетенции при оценивании функциональной грамотности школьников». Тема: «Формирование глобальных компетенций в начальной школе»</w:t>
            </w: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43A6">
        <w:trPr>
          <w:trHeight w:val="840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Землезина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Ю.Н.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(СОШ №10)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mglq4xrq8ldc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«Актуальные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ические подходы в практике педагога», «Психологическое развитие ребёнка», «Основные методы психологического сопровождения школьника», «Роль классного руководителя в современной школе».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Место: Педагогические чтения, Методический совет при информационно-обра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зовательном издательстве «Вестник Просвещения», Научно-методический совет при Редакционной коллегии Издательского дома «Журнал ШКОЛА»</w:t>
            </w: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43A6">
        <w:trPr>
          <w:trHeight w:val="555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Акишина Ю.В.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(гимназия №11) Семинар. Мастер-класс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-технология как форма активизации познавательной активности у учеников начальной школы. На примере внеклассного чтения по рассказам Н. Н. Носова.»</w:t>
            </w: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3A6">
        <w:trPr>
          <w:trHeight w:val="240"/>
        </w:trPr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2.4.</w:t>
            </w:r>
          </w:p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Публикации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3A6" w:rsidRDefault="0027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Кузьминова И.А.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(СОШ №5)</w:t>
            </w:r>
          </w:p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«Неживая и живая природа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методических разработок «Проектирование уроков и внеклассных занятий с учетом интеграции развития навыков «4К», сайт МБОУ СОШ №5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г.Дубны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Московской обл. 2023 г.</w:t>
            </w: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распространении опыта работы шире использовать публикац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материалов</w:t>
            </w:r>
          </w:p>
        </w:tc>
      </w:tr>
      <w:tr w:rsidR="005043A6">
        <w:trPr>
          <w:trHeight w:val="240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Бовкунова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Н.В.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)</w:t>
            </w:r>
          </w:p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Активизация интеллектуальной и познавательной деятельности учащихся начальных классов через проектно- исследовательскую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собственный.</w:t>
            </w:r>
          </w:p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Активизация интеллектуальной и познавательной деятельности учащихся начальных классов через проектно- исследов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ательскую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https://bovkunova2015.jimdofree.com/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декабрь 2022 г.</w:t>
            </w: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  <w:highlight w:val="white"/>
              </w:rPr>
            </w:pPr>
          </w:p>
        </w:tc>
      </w:tr>
      <w:tr w:rsidR="005043A6">
        <w:trPr>
          <w:trHeight w:val="240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Духова Н.Н.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(гимназия №8) 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Формирование глобальных компетенций у младших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Глобальные компетенции</w:t>
              </w:r>
            </w:hyperlink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апрель 2023 г.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  <w:highlight w:val="white"/>
              </w:rPr>
            </w:pPr>
          </w:p>
        </w:tc>
      </w:tr>
      <w:tr w:rsidR="005043A6">
        <w:trPr>
          <w:trHeight w:val="240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Землезина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Ю.Н.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(СОШ №10)</w:t>
            </w:r>
          </w:p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Классные часы:</w:t>
            </w:r>
          </w:p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1. В гостях у сказочника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Пушкина (ноябрь).</w:t>
            </w:r>
          </w:p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 Масленая неделя (январь).</w:t>
            </w:r>
          </w:p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 9 Мая - День Победы (февраль).</w:t>
            </w:r>
          </w:p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Западно-Сибирский центр профессионального обучения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  <w:highlight w:val="white"/>
              </w:rPr>
            </w:pPr>
          </w:p>
        </w:tc>
      </w:tr>
      <w:tr w:rsidR="005043A6"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2.5.</w:t>
            </w:r>
          </w:p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Участие в профессиональных конкурсах, творческих конкурсах </w:t>
            </w:r>
          </w:p>
        </w:tc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Афанасьева Т.И.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(СОШ №2) Предметная неделя духовно-нравственной (православной) культуры в 2022 г., призер</w:t>
            </w:r>
          </w:p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Ривман Е.А.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Все мы из СССР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3 место</w:t>
            </w: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504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43A6"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504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Кузьминова И.А.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(СОШ №5) 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 xml:space="preserve">Муниципальный этап всероссийского конкурса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>Педагогический дебют - 2022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 xml:space="preserve">, 2022 г., победитель в номинации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>Молодой педагог начальной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504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43A6"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Землезина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Ю.Н.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(СОШ №10)</w:t>
            </w:r>
          </w:p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Муниципальный 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дебют», октябрь, диплом.</w:t>
            </w:r>
          </w:p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Разные профессиональные конкурсы:</w:t>
            </w:r>
          </w:p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Горизонты открытий»</w:t>
            </w:r>
          </w:p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триумф»</w:t>
            </w:r>
          </w:p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творчество. Инновации. Опыт»</w:t>
            </w:r>
          </w:p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современность - 2023»</w:t>
            </w:r>
          </w:p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патриота и гражданина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 века»</w:t>
            </w:r>
          </w:p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ИКТ-компетентность педагога в современном образовании»</w:t>
            </w:r>
          </w:p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России - 2023»</w:t>
            </w:r>
          </w:p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Таланты России»</w:t>
            </w:r>
          </w:p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на протяжении всего учебного года. Дипломы.</w:t>
            </w: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43A6">
        <w:trPr>
          <w:trHeight w:val="975"/>
        </w:trPr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A6" w:rsidRDefault="0027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2.6. 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Участие в работе экзаменационных, 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аттестационных, экспертных комиссий, групп; жюри олимпиад, конкурсов; творческих лабораторий</w:t>
            </w:r>
          </w:p>
        </w:tc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3A6" w:rsidRDefault="00272E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Гудошникова Э.В.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(гимназия №3)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>1. Участие в комиссии по проверке муниципальной олимпиады по русскому языку.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>2. Участие в жюри.  I региональная познавательная конференция младших школьников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>«Первые шаги в науку».</w:t>
            </w: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экзаменационных, аттестационных, экспертных комиссий, групп; жюри олимпиад,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конкурсов; творческих лабораторий</w:t>
            </w:r>
          </w:p>
        </w:tc>
      </w:tr>
      <w:tr w:rsidR="005043A6">
        <w:trPr>
          <w:trHeight w:val="975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A6" w:rsidRDefault="0050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Кривова Т.В.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(СОШ №5) 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>Участие в жюри.  I региональная познавательная конференция младших школьников «Первые шаги в науку», 22.04.2023 г.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1F1F1F"/>
                <w:sz w:val="24"/>
                <w:szCs w:val="24"/>
                <w:highlight w:val="white"/>
              </w:rPr>
              <w:t>Юдаева Е.В.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 xml:space="preserve"> 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>1. Участие в жюри. Муниципальная олимпиада по математике, 18.03.2023 г.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>2. Участие в жюри.  I региональная познавательная конференция младших школьников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>«Первые шаги в науку», 22.04.2023 г.</w:t>
            </w: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504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43A6">
        <w:trPr>
          <w:trHeight w:val="405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A6" w:rsidRDefault="0050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3A6" w:rsidRDefault="00272E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Бовкунова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(лицей №6) 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 xml:space="preserve">ВПР окружающий мир, русский язык 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>(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>апрель)</w:t>
            </w: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504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43A6">
        <w:trPr>
          <w:trHeight w:val="283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43A6" w:rsidRDefault="00272E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Тараканова Н.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(СОШ №7) 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>Участие в жюри.  I региональная познавательная конференция младших школьников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>«Первые шаги в науку», 22.04.2023 г.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1F1F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F1F1F"/>
                <w:sz w:val="24"/>
                <w:szCs w:val="24"/>
                <w:highlight w:val="white"/>
              </w:rPr>
              <w:t>Лялева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F1F1F"/>
                <w:sz w:val="24"/>
                <w:szCs w:val="24"/>
                <w:highlight w:val="white"/>
              </w:rPr>
              <w:t xml:space="preserve"> Е.А. 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>Участие в жюри. Муниципальная олимпиада по математике, 18.03.2023 г.</w:t>
            </w: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3A6">
        <w:trPr>
          <w:trHeight w:val="555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3A6" w:rsidRDefault="00272E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Духова Н.Н.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(гимназия №8) 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1. Участие в жюри. Муниципальный конкурс чтецов среди учащихся 1-4 классов «Свет Рождественской звезды».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2. Участие в экспертной комиссии. АСОУ. Региональная Олимпиада по функциональной грамотности среди педагогов общеобразовательных организаций в рамках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роекта «Функциональная грамотность как основа качества образовательных результатов».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>Участие в жюри.  I региональная познавательная конференция младших школьников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>«Первые шаги в науку», 22.04.2023 г.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>4. Участие в комиссии по проверке муниципальной олимп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>иады по русскому языку, 25.03. 2023 г.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1F1F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1F1F1F"/>
                <w:sz w:val="24"/>
                <w:szCs w:val="24"/>
                <w:highlight w:val="white"/>
              </w:rPr>
              <w:lastRenderedPageBreak/>
              <w:t xml:space="preserve">Ушакова С.А.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>Участие в жюри.  I региональная познавательная конференция младших школьников «Первые шаги в науку», 22.04.2023 г.</w:t>
            </w: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3A6">
        <w:trPr>
          <w:trHeight w:val="282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Землезина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Ю.Н.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) 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>1. Участие в жюри. Муниципальная олимпиада по математике, 18.03.2023 г.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>2. Участие в жюри.  I региональная познавательная конференция младших школьников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 xml:space="preserve">«Первые шаги в науку», 22.04.2023 г. </w:t>
            </w: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5043A6">
        <w:trPr>
          <w:trHeight w:val="282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Акишина Ю.В.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(гимназия №11) 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>Участие в жюри. Муниципальная олимпиада по математике, 18.03.2023 г.</w:t>
            </w:r>
          </w:p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1F1F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1F1F1F"/>
                <w:sz w:val="24"/>
                <w:szCs w:val="24"/>
                <w:highlight w:val="white"/>
              </w:rPr>
              <w:t xml:space="preserve">Грузинова Н.Н. </w:t>
            </w:r>
          </w:p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>1. Участие в жюри. Муниципальная олимпиада по математике, 18.03.2023 г.</w:t>
            </w:r>
          </w:p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>2. Участие в комиссии по проверке муниципальной олимпиады по русскому языку, 25.03.2023 г.</w:t>
            </w:r>
          </w:p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>3. Участие в жюри.  I региональная познавательная конференция младших школьников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>«Первые шаги в науку», 22.04.2023 г.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5043A6"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3. Заседания ГМО</w:t>
            </w:r>
          </w:p>
          <w:p w:rsidR="005043A6" w:rsidRDefault="00504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Заседание №1 от 29.08.2022</w:t>
            </w:r>
          </w:p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«Организация и планирование работы ГМО на новый учебный год»</w:t>
            </w:r>
          </w:p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Тема 2: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Круглый стол «Формирование функциональной грамотности в начальной школе как один из критериев повышения качества образования»</w:t>
            </w:r>
          </w:p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Вопросы для рассмотрения:</w:t>
            </w:r>
          </w:p>
          <w:p w:rsidR="005043A6" w:rsidRDefault="00272E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работы ГМО за 2021-22 учебный год.</w:t>
            </w:r>
          </w:p>
          <w:p w:rsidR="005043A6" w:rsidRDefault="00272E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 «Формирование естественнонаучной грамотности на уроках окружающего мира через технологию развития критического мышления».</w:t>
            </w:r>
          </w:p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– класс «Методы, приемы, дидактические игры по формированию функциональной грамотности на уроках окружающего мира»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043A6" w:rsidRDefault="00272E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 работы на 2022-23 учебный год. </w:t>
            </w:r>
          </w:p>
          <w:p w:rsidR="005043A6" w:rsidRDefault="00272E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новым ФГОС (предметное содержание программы)</w:t>
            </w:r>
          </w:p>
          <w:p w:rsidR="005043A6" w:rsidRDefault="00272E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Аттестация педагогических работников.                               </w:t>
            </w:r>
          </w:p>
          <w:p w:rsidR="005043A6" w:rsidRDefault="00272E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сведений об участниках ГМО. Темы по самообразованию. </w:t>
            </w:r>
          </w:p>
          <w:p w:rsidR="005043A6" w:rsidRDefault="00272E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 оценки качества образования образовательных учреждений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Дубна. </w:t>
            </w: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заседаниях ГМО продолжить рассмотрение наиболее актуальных вопросов учебной и внеурочной деятельности</w:t>
            </w:r>
          </w:p>
        </w:tc>
      </w:tr>
      <w:tr w:rsidR="005043A6"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Заседание №2 от 24.11.2022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Тема 1: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«Наставничество как значимый элемент системы»</w:t>
            </w:r>
          </w:p>
          <w:p w:rsidR="005043A6" w:rsidRDefault="00272EF1">
            <w:pPr>
              <w:tabs>
                <w:tab w:val="left" w:pos="176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     Тема 2: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«Формирование читательской грамотности обучающихся в условиях обновленного ФГОС»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Вопросы для рассмотрения:</w:t>
            </w:r>
          </w:p>
          <w:p w:rsidR="005043A6" w:rsidRDefault="00272EF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Наставничество как перспективная образовательная технология. Общее понятие.</w:t>
            </w:r>
          </w:p>
          <w:p w:rsidR="005043A6" w:rsidRDefault="00272EF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Практикум. Развитие речи – одна из важнейших проблем начальной школы. Нау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чить ребёнка говорить – значит научить его мыслить.</w:t>
            </w:r>
          </w:p>
          <w:p w:rsidR="005043A6" w:rsidRDefault="00272EF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Подборка сайтов и олимпиадных заданий в рамках работы с одаренными детьми.</w:t>
            </w:r>
          </w:p>
          <w:p w:rsidR="005043A6" w:rsidRDefault="00272EF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Обмен опытом в рамках темы самообразования.</w:t>
            </w: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43A6">
        <w:trPr>
          <w:trHeight w:val="1285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Заседание №3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     Тема 1: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Наставничество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стратегия непрерывного развития» </w:t>
            </w:r>
          </w:p>
          <w:p w:rsidR="005043A6" w:rsidRDefault="00272EF1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«Формирование математической грамотности обучающихся в условиях обновленного ФГОС»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Вопросы для рассмотрения:</w:t>
            </w:r>
          </w:p>
          <w:p w:rsidR="005043A6" w:rsidRDefault="00272EF1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Этапы, компоненты, преимущества наставничества.</w:t>
            </w:r>
          </w:p>
          <w:p w:rsidR="005043A6" w:rsidRDefault="00272EF1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Практикум. Активные формы, методы работы на уроках математики в</w:t>
            </w:r>
          </w:p>
          <w:p w:rsidR="005043A6" w:rsidRDefault="00272EF1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начальной школе.</w:t>
            </w:r>
          </w:p>
          <w:p w:rsidR="005043A6" w:rsidRDefault="00272EF1">
            <w:p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3.  Работа с родителями: формы, виды.</w:t>
            </w:r>
          </w:p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Обмен опытом в рамках темы самообразования.</w:t>
            </w: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43A6">
        <w:trPr>
          <w:trHeight w:val="1285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3A6" w:rsidRDefault="00504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Заседание №4</w:t>
            </w:r>
          </w:p>
          <w:p w:rsidR="005043A6" w:rsidRDefault="00272EF1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«Эффективные формы организации наставничества»</w:t>
            </w:r>
          </w:p>
          <w:p w:rsidR="005043A6" w:rsidRDefault="00272EF1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     Тема 2: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«Формирование коммуникативной грамотности обучающего в условиях обновленного ФГОС»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Вопросы для рассмотрения:</w:t>
            </w:r>
          </w:p>
          <w:p w:rsidR="005043A6" w:rsidRDefault="00272EF1">
            <w:pPr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реализации целевой модели через организацию работы наставнической пары.</w:t>
            </w:r>
          </w:p>
          <w:p w:rsidR="005043A6" w:rsidRDefault="00272EF1">
            <w:pPr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Практику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м. Понятие коммуникативная грамотность.</w:t>
            </w:r>
            <w:r>
              <w:rPr>
                <w:rFonts w:ascii="Arial" w:eastAsia="Arial" w:hAnsi="Arial" w:cs="Arial"/>
                <w:b/>
                <w:i/>
                <w:color w:val="5F6368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Коммуникативная грамотность как совокупность знаний, умений и навыков коммуникации.</w:t>
            </w:r>
          </w:p>
          <w:p w:rsidR="005043A6" w:rsidRDefault="00272EF1">
            <w:pPr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Обмен опытом в рамках темы самообразования.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504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43A6">
        <w:trPr>
          <w:trHeight w:val="1983"/>
        </w:trPr>
        <w:tc>
          <w:tcPr>
            <w:tcW w:w="15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Вывод: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учителя ГМО принимают участие в изучении и распространении передового педагогического опыта, систематически повышают уровень самообразования через курсы повышения квалификации. На заседаниях ГМО рассмотрены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Заседание №4 от 03.04.2023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«Пять форм наст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авничества»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Духова Н.Н., гимназия №8).</w:t>
            </w:r>
          </w:p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«Целевая модель: учитель-учитель. Из опыта работы с молодым специалистом» (Завьялова Е.М., лицей №6).</w:t>
            </w:r>
          </w:p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«Формирование коммуникативной компетенции у обучающихся начальной школы» (Борисова С.Ю., гимназия №8).</w:t>
            </w:r>
          </w:p>
          <w:p w:rsidR="005043A6" w:rsidRDefault="0027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Заседание 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 от 21.02.2023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«Этапы реализации целевой модели наставничества»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Духова Н.Н., гимназия №8).</w:t>
            </w:r>
          </w:p>
          <w:p w:rsidR="005043A6" w:rsidRDefault="0027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«Формирование математической грамотности на уроках математики в начальной школе» (Кривова Т.В., СОШ №5).</w:t>
            </w:r>
          </w:p>
          <w:p w:rsidR="005043A6" w:rsidRDefault="0027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«Логические задания на уроках математики» (Юдаева Е.В., СОШ №5).</w:t>
            </w:r>
          </w:p>
          <w:p w:rsidR="005043A6" w:rsidRDefault="0027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вовлечь детей в проектную деятельность с помощью родителей: три простых шага»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вельева Е.А., лицей №6).</w:t>
            </w:r>
          </w:p>
          <w:p w:rsidR="005043A6" w:rsidRDefault="0027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Заседание №2 от 24.11.2022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«Наставничество как перспективная образовательная технология в формировании личности молодого педагога»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Духова Н.Н., гимназия №8).</w:t>
            </w:r>
          </w:p>
          <w:p w:rsidR="005043A6" w:rsidRDefault="0027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«Читательская грамотность - базовый навык функциональной грамотности в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ачальной школе» (Грузинова Н.Н., гимназия №11).</w:t>
            </w:r>
          </w:p>
          <w:p w:rsidR="005043A6" w:rsidRDefault="0027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«Чтение с пометками. Технология эффективного чтения на уроках литературного чтения и окружающего мира»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Бовкунова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лицей №6).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043A6" w:rsidRDefault="0027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Заседание №1 от 29.08.2022</w:t>
            </w:r>
          </w:p>
          <w:p w:rsidR="005043A6" w:rsidRDefault="0027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«Математическая грамотность младшего школьника 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компонент функциональной грамотности»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Сорокина Т.В.,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).</w:t>
            </w:r>
          </w:p>
          <w:p w:rsidR="005043A6" w:rsidRDefault="0027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«Формирование естественнонаучной грамотности на уроках окружающего мира через технологию развития критического мышления» (Грузинова Н.Н., гимназия №11).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«ФГОС третьего поколения (предметное содержание программы)»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Духова Н.Н., гимназия №8).</w:t>
            </w:r>
          </w:p>
          <w:p w:rsidR="005043A6" w:rsidRDefault="0027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Проведены масте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р-классы:</w:t>
            </w:r>
          </w:p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Заседание №4 от 03.04.2023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«Организация формы эффективного взаимодействия «ученик-ученик»»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Духова Н.Н., гимназия №8).</w:t>
            </w:r>
          </w:p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«Реализация формы наставничества «учитель-учитель»» (Завьялова Е.М., лицей №6).</w:t>
            </w:r>
          </w:p>
          <w:p w:rsidR="005043A6" w:rsidRDefault="0027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«Применение коммуникативных компетенций на уроках и внеурочной деятельности в начальной школе».</w:t>
            </w:r>
          </w:p>
          <w:p w:rsidR="005043A6" w:rsidRDefault="0027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Заседание №3 от 21.02.2023</w:t>
            </w:r>
          </w:p>
          <w:p w:rsidR="005043A6" w:rsidRDefault="0027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«Изготовление интерактивной папки «ЛЭПБУК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(Савельева Е.А., лицей №6).</w:t>
            </w:r>
          </w:p>
          <w:p w:rsidR="005043A6" w:rsidRDefault="0027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Заседание №2 от 24.11.2022</w:t>
            </w:r>
          </w:p>
          <w:p w:rsidR="005043A6" w:rsidRDefault="0027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«Работа с текстом как основной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формирования читательской грамотности» (Грузинова Н.Н., гимназия №11).</w:t>
            </w:r>
          </w:p>
          <w:p w:rsidR="005043A6" w:rsidRDefault="0027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Приёмы формирования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навыков эффективного чтения в начальной школе»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Бовкунова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лицей №6).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043A6" w:rsidRDefault="0027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Заседание №1 от 29.08.2022</w:t>
            </w:r>
          </w:p>
          <w:p w:rsidR="005043A6" w:rsidRDefault="0027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«Методы, приемы, дидактические игры по формированию функциональной грамотности на уроках окружающего мира» (Акишина Ю.В., гимназия №11).</w:t>
            </w:r>
          </w:p>
        </w:tc>
      </w:tr>
      <w:tr w:rsidR="005043A6">
        <w:trPr>
          <w:trHeight w:val="282"/>
        </w:trPr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одаренными детьми – организация олимпиад, конференций, конкурсов и т.д., участи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 в мероприятиях, результативность.</w:t>
            </w:r>
          </w:p>
        </w:tc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Афанасьева Т.И.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(СОШ №2)</w:t>
            </w:r>
          </w:p>
          <w:p w:rsidR="005043A6" w:rsidRDefault="00272EF1">
            <w:pPr>
              <w:numPr>
                <w:ilvl w:val="0"/>
                <w:numId w:val="8"/>
              </w:num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образовательный проект «Урок цифры» Интерактивная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чел</w:t>
            </w:r>
          </w:p>
          <w:p w:rsidR="005043A6" w:rsidRDefault="00272EF1">
            <w:pPr>
              <w:numPr>
                <w:ilvl w:val="0"/>
                <w:numId w:val="8"/>
              </w:num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онлайн-олимпиада «Безопасный интернет» для учеников 1-9 классов. (декабрь, 2022)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 победителя.</w:t>
            </w:r>
          </w:p>
          <w:p w:rsidR="005043A6" w:rsidRDefault="00272EF1">
            <w:pPr>
              <w:numPr>
                <w:ilvl w:val="0"/>
                <w:numId w:val="8"/>
              </w:num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онлайн-олимпиада по математике для учеников 2 класса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(Ноябрь 2022 г.) - 2 победителя.</w:t>
            </w:r>
          </w:p>
          <w:p w:rsidR="005043A6" w:rsidRDefault="00272EF1">
            <w:pPr>
              <w:numPr>
                <w:ilvl w:val="0"/>
                <w:numId w:val="8"/>
              </w:num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онлайн-олимпиада по русскому языку для учеников 2 класса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(Февраль, 2023 г.) - 2 победителя.</w:t>
            </w:r>
          </w:p>
          <w:p w:rsidR="005043A6" w:rsidRDefault="00272EF1">
            <w:pPr>
              <w:numPr>
                <w:ilvl w:val="0"/>
                <w:numId w:val="8"/>
              </w:num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игра-конкурс «Ру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сский медвежонок-языкознание для всех» - 1 победитель.</w:t>
            </w:r>
          </w:p>
          <w:p w:rsidR="005043A6" w:rsidRDefault="00272EF1">
            <w:pPr>
              <w:numPr>
                <w:ilvl w:val="0"/>
                <w:numId w:val="8"/>
              </w:num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онлайн-олимпиада по окружающему миру для учеников 2 класса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(Февраль, 2023 г.) - 1 победитель.</w:t>
            </w:r>
          </w:p>
          <w:p w:rsidR="005043A6" w:rsidRDefault="00272EF1">
            <w:pPr>
              <w:numPr>
                <w:ilvl w:val="0"/>
                <w:numId w:val="8"/>
              </w:num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базовый онлайн-курс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математике для 2 класса. (15.03.23 г.).</w:t>
            </w:r>
          </w:p>
          <w:p w:rsidR="005043A6" w:rsidRDefault="00272EF1">
            <w:pPr>
              <w:numPr>
                <w:ilvl w:val="0"/>
                <w:numId w:val="8"/>
              </w:num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онлайн-олимпиада по «Финансовой грамотности и предпринимательству для 2 класса»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(Апрель, 2023 г.) - 5 победителей.</w:t>
            </w:r>
          </w:p>
          <w:p w:rsidR="005043A6" w:rsidRDefault="00272EF1">
            <w:pPr>
              <w:numPr>
                <w:ilvl w:val="0"/>
                <w:numId w:val="8"/>
              </w:num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онлайн-олимпиада по английскому языку для учеников 1-9 классов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(Апрель, 2023 г.) - 2 победит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еля.</w:t>
            </w:r>
          </w:p>
          <w:p w:rsidR="005043A6" w:rsidRDefault="00272EF1">
            <w:pPr>
              <w:numPr>
                <w:ilvl w:val="0"/>
                <w:numId w:val="8"/>
              </w:num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базовый онлайн-курс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окружающего мира учеников 2 класса. (Май, 2023 г.) - 1 победитель.</w:t>
            </w:r>
          </w:p>
          <w:p w:rsidR="005043A6" w:rsidRDefault="00272EF1">
            <w:pPr>
              <w:numPr>
                <w:ilvl w:val="0"/>
                <w:numId w:val="8"/>
              </w:num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«Краски осени» - 1 победитель.</w:t>
            </w:r>
          </w:p>
          <w:p w:rsidR="005043A6" w:rsidRDefault="00272EF1">
            <w:pPr>
              <w:numPr>
                <w:ilvl w:val="0"/>
                <w:numId w:val="8"/>
              </w:num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онлайн-олимпиада «Безопасные дороги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 победителя.</w:t>
            </w:r>
          </w:p>
          <w:p w:rsidR="005043A6" w:rsidRDefault="00272EF1">
            <w:pPr>
              <w:numPr>
                <w:ilvl w:val="0"/>
                <w:numId w:val="8"/>
              </w:num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российский конкурс «Разговоры о важном»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декабрь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г.) - 3 победителя.</w:t>
            </w:r>
          </w:p>
          <w:p w:rsidR="005043A6" w:rsidRDefault="00272EF1">
            <w:pPr>
              <w:numPr>
                <w:ilvl w:val="0"/>
                <w:numId w:val="8"/>
              </w:num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чтецов «Свет Рождественской звезды» - 1 победитель.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 Муниципальный творческий конкурс рисунков «Люди в погонах - защитники Отечества»     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- 1 призер</w:t>
            </w:r>
          </w:p>
          <w:p w:rsidR="005043A6" w:rsidRDefault="00272EF1">
            <w:pPr>
              <w:tabs>
                <w:tab w:val="left" w:pos="70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Ривман Е.А.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 </w:t>
            </w:r>
          </w:p>
          <w:p w:rsidR="005043A6" w:rsidRDefault="00272EF1">
            <w:pPr>
              <w:tabs>
                <w:tab w:val="left" w:pos="7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1. Русский медвежонок-1 победитель. </w:t>
            </w:r>
          </w:p>
          <w:p w:rsidR="005043A6" w:rsidRDefault="00272EF1">
            <w:pPr>
              <w:tabs>
                <w:tab w:val="left" w:pos="70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2. Межрегиональный писательский конкурс-1 победитель</w:t>
            </w: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Продолжать работу по развитию интереса к учебе через участие в олимпиадах и конкурсах различного уровня </w:t>
            </w:r>
          </w:p>
          <w:p w:rsidR="005043A6" w:rsidRDefault="00504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43A6" w:rsidRDefault="005043A6"/>
          <w:p w:rsidR="005043A6" w:rsidRDefault="005043A6"/>
          <w:p w:rsidR="005043A6" w:rsidRDefault="005043A6"/>
          <w:p w:rsidR="005043A6" w:rsidRDefault="005043A6"/>
          <w:p w:rsidR="005043A6" w:rsidRDefault="005043A6"/>
          <w:p w:rsidR="005043A6" w:rsidRDefault="005043A6"/>
          <w:p w:rsidR="005043A6" w:rsidRDefault="005043A6"/>
          <w:p w:rsidR="005043A6" w:rsidRDefault="005043A6"/>
          <w:p w:rsidR="005043A6" w:rsidRDefault="005043A6"/>
          <w:p w:rsidR="005043A6" w:rsidRDefault="005043A6"/>
          <w:p w:rsidR="005043A6" w:rsidRDefault="005043A6"/>
        </w:tc>
      </w:tr>
      <w:tr w:rsidR="005043A6">
        <w:trPr>
          <w:trHeight w:val="282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504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Гудошникова Э.В.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(гимназия №3) </w:t>
            </w:r>
          </w:p>
          <w:p w:rsidR="005043A6" w:rsidRDefault="00272EF1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межрегионального детского писательского конкурса - 6 призеров.</w:t>
            </w:r>
          </w:p>
          <w:p w:rsidR="005043A6" w:rsidRDefault="00272EF1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чтецов «Свет рождественской звезды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 победителя.</w:t>
            </w:r>
          </w:p>
          <w:p w:rsidR="005043A6" w:rsidRDefault="00272EF1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рисунков в рамках городского фестиваля патриотической песни «За победу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бедителя.</w:t>
            </w:r>
          </w:p>
          <w:p w:rsidR="005043A6" w:rsidRDefault="00272EF1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фестиваль «Краски осени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 призера.</w:t>
            </w:r>
          </w:p>
          <w:p w:rsidR="005043A6" w:rsidRDefault="00272EF1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>I региональная познавательная конференция младших школьников «Первые шаги в науку»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 победитель, 1 призер.</w:t>
            </w:r>
          </w:p>
          <w:p w:rsidR="005043A6" w:rsidRDefault="00272EF1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«Смарт -Кенгуру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 победитель</w:t>
            </w: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504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43A6">
        <w:trPr>
          <w:trHeight w:val="282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Кривова Т.В.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(СОШ №5) </w:t>
            </w:r>
          </w:p>
          <w:p w:rsidR="005043A6" w:rsidRDefault="00272EF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«Краски осени»- 1 призер.</w:t>
            </w:r>
          </w:p>
          <w:p w:rsidR="005043A6" w:rsidRDefault="00272EF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фантазии - 1 призер.</w:t>
            </w:r>
          </w:p>
          <w:p w:rsidR="005043A6" w:rsidRDefault="00272EF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Муниципальный конкурс чтецов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Свет Рождественской звезды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- 3 победителя.</w:t>
            </w:r>
          </w:p>
          <w:p w:rsidR="005043A6" w:rsidRDefault="00272EF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Кенгуру - 1 победитель, 2 призёра.</w:t>
            </w:r>
          </w:p>
          <w:p w:rsidR="005043A6" w:rsidRDefault="00272EF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Люди в погонах - 1 победитель.</w:t>
            </w:r>
          </w:p>
          <w:p w:rsidR="005043A6" w:rsidRDefault="00272EF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>I региональная познавательная конфер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>енция младших школьников «Первые шаги в науку»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 призёр.</w:t>
            </w:r>
          </w:p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Юдаева Е.В.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043A6" w:rsidRDefault="00272EF1">
            <w:pPr>
              <w:numPr>
                <w:ilvl w:val="0"/>
                <w:numId w:val="2"/>
              </w:numPr>
              <w:spacing w:after="0" w:line="240" w:lineRule="auto"/>
              <w:ind w:left="42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Муниципальный конкурс чтецов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Свет Рождественской звезды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- 2 победителя.</w:t>
            </w:r>
          </w:p>
          <w:p w:rsidR="005043A6" w:rsidRDefault="00272EF1">
            <w:pPr>
              <w:numPr>
                <w:ilvl w:val="0"/>
                <w:numId w:val="2"/>
              </w:numPr>
              <w:spacing w:after="0" w:line="240" w:lineRule="auto"/>
              <w:ind w:left="42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«Краски осени» - 1 победитель (стихотворение).</w:t>
            </w:r>
          </w:p>
          <w:p w:rsidR="005043A6" w:rsidRDefault="00272EF1">
            <w:pPr>
              <w:numPr>
                <w:ilvl w:val="0"/>
                <w:numId w:val="2"/>
              </w:numPr>
              <w:spacing w:after="0" w:line="240" w:lineRule="auto"/>
              <w:ind w:left="425"/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 xml:space="preserve">I региональная познавательная конференция младших школьников «Первые шаги в науку»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 победитель.</w:t>
            </w: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3A6">
        <w:trPr>
          <w:trHeight w:val="282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Лялева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Е.А.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(СОШ №7) Пегас - 1 победитель (по школе).</w:t>
            </w: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3A6">
        <w:trPr>
          <w:trHeight w:val="282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Завьялова Е.М.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(лицей №6)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КИТ, 1 победитель. 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Муравейник - 2 победителя.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Бовкунова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Н.В. </w:t>
            </w:r>
          </w:p>
          <w:p w:rsidR="005043A6" w:rsidRDefault="00272EF1">
            <w:pPr>
              <w:numPr>
                <w:ilvl w:val="0"/>
                <w:numId w:val="11"/>
              </w:num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«Смарт Кенгуру» -1 победитель и 2 призера.</w:t>
            </w:r>
          </w:p>
          <w:p w:rsidR="005043A6" w:rsidRDefault="00272EF1">
            <w:pPr>
              <w:numPr>
                <w:ilvl w:val="0"/>
                <w:numId w:val="11"/>
              </w:num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Пегас - 1 победитель и 2 призера. </w:t>
            </w:r>
          </w:p>
          <w:p w:rsidR="005043A6" w:rsidRDefault="00272EF1">
            <w:pPr>
              <w:numPr>
                <w:ilvl w:val="0"/>
                <w:numId w:val="11"/>
              </w:num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ЧИП - 2 победителя и 1 призер.</w:t>
            </w: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3A6" w:rsidTr="00272EF1">
        <w:trPr>
          <w:trHeight w:val="282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Тараканова Н.И.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(СОШ №7) </w:t>
            </w:r>
          </w:p>
          <w:p w:rsidR="005043A6" w:rsidRDefault="00272EF1">
            <w:pPr>
              <w:numPr>
                <w:ilvl w:val="0"/>
                <w:numId w:val="7"/>
              </w:num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Русский медвежонок - 1 победитель (1 место в школе), 2 призера (2 и 3 место в школе).</w:t>
            </w:r>
          </w:p>
          <w:p w:rsidR="005043A6" w:rsidRDefault="00272EF1">
            <w:pPr>
              <w:numPr>
                <w:ilvl w:val="0"/>
                <w:numId w:val="7"/>
              </w:num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Смарт- Кенгуру - 1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победитель(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 место в школе), 2 призера(2 и 3 место)</w:t>
            </w:r>
          </w:p>
          <w:p w:rsidR="005043A6" w:rsidRDefault="00272EF1">
            <w:pPr>
              <w:numPr>
                <w:ilvl w:val="0"/>
                <w:numId w:val="7"/>
              </w:num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Пегас - 1 призер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( 2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место)</w:t>
            </w:r>
          </w:p>
          <w:p w:rsidR="005043A6" w:rsidRDefault="00272EF1">
            <w:pPr>
              <w:numPr>
                <w:ilvl w:val="0"/>
                <w:numId w:val="7"/>
              </w:num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КИТ - 1 победитель (1 место в школе, 3-4 в районе), 1 призер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( 2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школе)</w:t>
            </w:r>
          </w:p>
          <w:p w:rsidR="005043A6" w:rsidRDefault="00272EF1">
            <w:pPr>
              <w:numPr>
                <w:ilvl w:val="0"/>
                <w:numId w:val="7"/>
              </w:num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Межрегиональный писательский конкурс - 1 призер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( 3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место)</w:t>
            </w:r>
          </w:p>
          <w:p w:rsidR="005043A6" w:rsidRDefault="00272EF1">
            <w:pPr>
              <w:numPr>
                <w:ilvl w:val="0"/>
                <w:numId w:val="7"/>
              </w:num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Муниципальный конкурс «Свет Рождественской звезды» - 1 победитель</w:t>
            </w:r>
          </w:p>
          <w:p w:rsidR="005043A6" w:rsidRDefault="00272EF1">
            <w:pPr>
              <w:numPr>
                <w:ilvl w:val="0"/>
                <w:numId w:val="7"/>
              </w:num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Муниципальный конкурс «Новогодние фантазии» - 1 призер (2 место)</w:t>
            </w:r>
          </w:p>
          <w:p w:rsidR="005043A6" w:rsidRDefault="00272EF1">
            <w:pPr>
              <w:numPr>
                <w:ilvl w:val="0"/>
                <w:numId w:val="7"/>
              </w:num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Муниципальный конкурс «Базовые национальные ценности»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призер (3 место)</w:t>
            </w:r>
          </w:p>
          <w:p w:rsidR="005043A6" w:rsidRDefault="00272EF1">
            <w:pPr>
              <w:numPr>
                <w:ilvl w:val="0"/>
                <w:numId w:val="7"/>
              </w:num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Региональный конкурс «Юные патриоты Подмосковья» - 1 призер (3 место)</w:t>
            </w: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5043A6">
        <w:trPr>
          <w:trHeight w:val="855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Духова Н.Н.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(гимназия №8)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Муниципальный конкурс чтецов среди учащихся 1-4 классов «Свет Рождественской звезды» - 1 победитель.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Школьная научно-познавательная конференция – 2 победителя, 1 призер.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>3. I региональная познавательная конференция младших школьников «Первые шаги в наук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>у»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 победитель, 1 призер.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Межрегиональный детский писательский конкурс в номинации «Поэзия» (муниципальный этап» - 2 призера.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Ушакова С.А.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Кенгуру - 1 победитель.</w:t>
            </w: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5043A6">
        <w:trPr>
          <w:trHeight w:val="849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Землезина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Ю.Н.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(СОШ №10)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1. Муниципальный конкурс чтецов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Свет Рождественской звезды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- 1 победитель.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2. Всероссийский творческий 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Ученик-года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- 1 победитель.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3. Муниципальный конкурс чтецов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Посвящение учителю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- 1 победитель.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4. Всероссийский конкурс рисунков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Безопасная дорога детям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- 2 призёра.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5. Всероссийская онлайн-олимпиада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Яндекс.учебник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 Математике - 1 победитель.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6. Муниципальный конкурс рисунков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Неопалимая купина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- 2 победителя и 2 призёра.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7. Всероссийская олимп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иада по Математике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Смарт-Кенгуру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- 2 победителя.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8. Всероссийская онлайн-олимпиада по Окружающему миру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- 1 победитель, 1 призёр.</w:t>
            </w:r>
          </w:p>
          <w:p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9. Всероссийская онлайн-олимпиада по Русскому языку и Литературе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- 1 победитель.</w:t>
            </w: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5043A6">
        <w:trPr>
          <w:trHeight w:val="335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Акишина Ю.В.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(гимназия №11) </w:t>
            </w:r>
          </w:p>
          <w:p w:rsidR="005043A6" w:rsidRDefault="0027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>I региональная познавательная конференция младших школьников «Первые шаги в науку» - 1 призер.</w:t>
            </w:r>
          </w:p>
          <w:p w:rsidR="005043A6" w:rsidRDefault="0027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1F1F1F"/>
                <w:sz w:val="24"/>
                <w:szCs w:val="24"/>
                <w:highlight w:val="white"/>
              </w:rPr>
              <w:t xml:space="preserve">Грузинова Н.Н. 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>КИТ - 1 победитель.</w:t>
            </w: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43A6">
        <w:trPr>
          <w:trHeight w:val="282"/>
        </w:trPr>
        <w:tc>
          <w:tcPr>
            <w:tcW w:w="15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Вывод: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учащиеся принимают активное участие в олимпиадах различного уровня, конкурсах, что свидетельствует о разносторонних способностях детей и заинтересованности педагогических работников к вовлечению ребят в учебную и внеурочную деятельность.</w:t>
            </w:r>
          </w:p>
        </w:tc>
      </w:tr>
    </w:tbl>
    <w:p w:rsidR="005043A6" w:rsidRDefault="00504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43A6" w:rsidRDefault="00272E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Вывод: </w:t>
      </w:r>
    </w:p>
    <w:p w:rsidR="005043A6" w:rsidRDefault="00272E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работы ГМО показывает, что, в целом, поставленные задачи решены, чему, безусловно, способствовала четкая, слаженная работа всего методического объединения учителей начальных классов. </w:t>
      </w:r>
    </w:p>
    <w:p w:rsidR="005043A6" w:rsidRDefault="00272E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 ГМО по направлениям педагогической деятельности в различн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степени активности принимали участие в работе объединения.  Ответственно подходили к самообразованию через прохождение курсов.</w:t>
      </w:r>
    </w:p>
    <w:p w:rsidR="005043A6" w:rsidRDefault="00272E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 делились своими находками и методическими разработками.</w:t>
      </w:r>
    </w:p>
    <w:p w:rsidR="005043A6" w:rsidRDefault="00272E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Учителям начальных классов необходимо тщательно проанализирова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результаты своей педагогической деятельности, выявить положительные и отрицательные факторы, повлиявшие на уровень преподавания. </w:t>
      </w:r>
    </w:p>
    <w:p w:rsidR="005043A6" w:rsidRDefault="00272E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 ГМО учителей 2-ых классов признать удовлетворительной.</w:t>
      </w:r>
    </w:p>
    <w:p w:rsidR="005043A6" w:rsidRDefault="00504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43A6" w:rsidRDefault="00272E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Руководитель ГМО 2-ых классов                  Духова Н.Н.</w:t>
      </w:r>
    </w:p>
    <w:sectPr w:rsidR="005043A6">
      <w:pgSz w:w="16838" w:h="11906" w:orient="landscape"/>
      <w:pgMar w:top="426" w:right="820" w:bottom="142" w:left="1134" w:header="720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405B"/>
    <w:multiLevelType w:val="multilevel"/>
    <w:tmpl w:val="66CE7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61F70AA"/>
    <w:multiLevelType w:val="multilevel"/>
    <w:tmpl w:val="D1E618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0C91E3E"/>
    <w:multiLevelType w:val="multilevel"/>
    <w:tmpl w:val="C3E24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6A60B2B"/>
    <w:multiLevelType w:val="multilevel"/>
    <w:tmpl w:val="69D22C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88A1998"/>
    <w:multiLevelType w:val="multilevel"/>
    <w:tmpl w:val="30A0DF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E9546BB"/>
    <w:multiLevelType w:val="multilevel"/>
    <w:tmpl w:val="76A64A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4A1510C"/>
    <w:multiLevelType w:val="multilevel"/>
    <w:tmpl w:val="EBF488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DDB4CB1"/>
    <w:multiLevelType w:val="multilevel"/>
    <w:tmpl w:val="D8BAD5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53A14BF"/>
    <w:multiLevelType w:val="multilevel"/>
    <w:tmpl w:val="12BC3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7A2817B2"/>
    <w:multiLevelType w:val="multilevel"/>
    <w:tmpl w:val="976A21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CC02D21"/>
    <w:multiLevelType w:val="multilevel"/>
    <w:tmpl w:val="30FA45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CDC453B"/>
    <w:multiLevelType w:val="multilevel"/>
    <w:tmpl w:val="6DBEA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11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3A6"/>
    <w:rsid w:val="00272EF1"/>
    <w:rsid w:val="005043A6"/>
    <w:rsid w:val="00D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9CD0"/>
  <w15:docId w15:val="{ED2D5F2A-2581-4D31-A071-9A594743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699"/>
    <w:pPr>
      <w:suppressAutoHyphens/>
    </w:pPr>
    <w:rPr>
      <w:lang w:eastAsia="ar-SA"/>
    </w:rPr>
  </w:style>
  <w:style w:type="paragraph" w:styleId="1">
    <w:name w:val="heading 1"/>
    <w:basedOn w:val="a"/>
    <w:next w:val="a0"/>
    <w:uiPriority w:val="9"/>
    <w:qFormat/>
    <w:rsid w:val="00311699"/>
    <w:pPr>
      <w:tabs>
        <w:tab w:val="num" w:pos="0"/>
      </w:tabs>
      <w:spacing w:before="280" w:after="75" w:line="240" w:lineRule="auto"/>
      <w:ind w:left="432" w:hanging="432"/>
      <w:outlineLvl w:val="0"/>
    </w:pPr>
    <w:rPr>
      <w:rFonts w:ascii="Arial" w:hAnsi="Arial" w:cs="Arial"/>
      <w:b/>
      <w:bCs/>
      <w:color w:val="199043"/>
      <w:kern w:val="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0"/>
    <w:uiPriority w:val="10"/>
    <w:qFormat/>
    <w:rsid w:val="003116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WW8Num3z0">
    <w:name w:val="WW8Num3z0"/>
    <w:rsid w:val="00311699"/>
    <w:rPr>
      <w:rFonts w:ascii="Symbol" w:hAnsi="Symbol" w:cs="Times New Roman"/>
      <w:b/>
      <w:sz w:val="22"/>
    </w:rPr>
  </w:style>
  <w:style w:type="character" w:customStyle="1" w:styleId="WW8Num3z1">
    <w:name w:val="WW8Num3z1"/>
    <w:rsid w:val="00311699"/>
    <w:rPr>
      <w:rFonts w:ascii="Courier New" w:hAnsi="Courier New"/>
    </w:rPr>
  </w:style>
  <w:style w:type="character" w:customStyle="1" w:styleId="WW8Num3z2">
    <w:name w:val="WW8Num3z2"/>
    <w:rsid w:val="00311699"/>
    <w:rPr>
      <w:rFonts w:ascii="Wingdings" w:hAnsi="Wingdings"/>
    </w:rPr>
  </w:style>
  <w:style w:type="character" w:customStyle="1" w:styleId="WW8Num3z3">
    <w:name w:val="WW8Num3z3"/>
    <w:rsid w:val="00311699"/>
    <w:rPr>
      <w:rFonts w:ascii="Symbol" w:hAnsi="Symbol"/>
    </w:rPr>
  </w:style>
  <w:style w:type="character" w:customStyle="1" w:styleId="WW8Num10z0">
    <w:name w:val="WW8Num10z0"/>
    <w:rsid w:val="00311699"/>
    <w:rPr>
      <w:b/>
    </w:rPr>
  </w:style>
  <w:style w:type="character" w:customStyle="1" w:styleId="WW8Num14z0">
    <w:name w:val="WW8Num14z0"/>
    <w:rsid w:val="00311699"/>
    <w:rPr>
      <w:rFonts w:ascii="Calibri" w:eastAsia="Calibri" w:hAnsi="Calibri" w:cs="Calibri"/>
    </w:rPr>
  </w:style>
  <w:style w:type="character" w:customStyle="1" w:styleId="20">
    <w:name w:val="Основной шрифт абзаца2"/>
    <w:rsid w:val="00311699"/>
  </w:style>
  <w:style w:type="character" w:customStyle="1" w:styleId="WW8Num4z0">
    <w:name w:val="WW8Num4z0"/>
    <w:rsid w:val="00311699"/>
    <w:rPr>
      <w:rFonts w:ascii="Symbol" w:hAnsi="Symbol"/>
    </w:rPr>
  </w:style>
  <w:style w:type="character" w:customStyle="1" w:styleId="WW8Num5z0">
    <w:name w:val="WW8Num5z0"/>
    <w:rsid w:val="00311699"/>
    <w:rPr>
      <w:rFonts w:ascii="Arial" w:hAnsi="Arial" w:cs="Arial"/>
      <w:color w:val="000000"/>
      <w:sz w:val="18"/>
    </w:rPr>
  </w:style>
  <w:style w:type="character" w:customStyle="1" w:styleId="WW8Num6z1">
    <w:name w:val="WW8Num6z1"/>
    <w:rsid w:val="00311699"/>
    <w:rPr>
      <w:b/>
    </w:rPr>
  </w:style>
  <w:style w:type="character" w:customStyle="1" w:styleId="WW8Num7z0">
    <w:name w:val="WW8Num7z0"/>
    <w:rsid w:val="00311699"/>
    <w:rPr>
      <w:rFonts w:ascii="Symbol" w:hAnsi="Symbol"/>
      <w:sz w:val="20"/>
    </w:rPr>
  </w:style>
  <w:style w:type="character" w:customStyle="1" w:styleId="WW8Num7z1">
    <w:name w:val="WW8Num7z1"/>
    <w:rsid w:val="00311699"/>
    <w:rPr>
      <w:rFonts w:ascii="Courier New" w:hAnsi="Courier New"/>
      <w:sz w:val="20"/>
    </w:rPr>
  </w:style>
  <w:style w:type="character" w:customStyle="1" w:styleId="WW8Num7z2">
    <w:name w:val="WW8Num7z2"/>
    <w:rsid w:val="00311699"/>
    <w:rPr>
      <w:rFonts w:ascii="Wingdings" w:hAnsi="Wingdings"/>
      <w:sz w:val="20"/>
    </w:rPr>
  </w:style>
  <w:style w:type="character" w:customStyle="1" w:styleId="WW8Num9z0">
    <w:name w:val="WW8Num9z0"/>
    <w:rsid w:val="00311699"/>
    <w:rPr>
      <w:rFonts w:ascii="Symbol" w:hAnsi="Symbol"/>
    </w:rPr>
  </w:style>
  <w:style w:type="character" w:customStyle="1" w:styleId="WW8Num9z1">
    <w:name w:val="WW8Num9z1"/>
    <w:rsid w:val="00311699"/>
    <w:rPr>
      <w:rFonts w:ascii="Courier New" w:hAnsi="Courier New" w:cs="Courier New"/>
    </w:rPr>
  </w:style>
  <w:style w:type="character" w:customStyle="1" w:styleId="WW8Num9z2">
    <w:name w:val="WW8Num9z2"/>
    <w:rsid w:val="00311699"/>
    <w:rPr>
      <w:rFonts w:ascii="Wingdings" w:hAnsi="Wingdings"/>
    </w:rPr>
  </w:style>
  <w:style w:type="character" w:customStyle="1" w:styleId="WW8Num11z0">
    <w:name w:val="WW8Num11z0"/>
    <w:rsid w:val="00311699"/>
    <w:rPr>
      <w:rFonts w:ascii="Symbol" w:hAnsi="Symbol"/>
    </w:rPr>
  </w:style>
  <w:style w:type="character" w:customStyle="1" w:styleId="WW8Num11z1">
    <w:name w:val="WW8Num11z1"/>
    <w:rsid w:val="00311699"/>
    <w:rPr>
      <w:rFonts w:ascii="Courier New" w:hAnsi="Courier New" w:cs="Courier New"/>
    </w:rPr>
  </w:style>
  <w:style w:type="character" w:customStyle="1" w:styleId="WW8Num11z2">
    <w:name w:val="WW8Num11z2"/>
    <w:rsid w:val="00311699"/>
    <w:rPr>
      <w:rFonts w:ascii="Wingdings" w:hAnsi="Wingdings"/>
    </w:rPr>
  </w:style>
  <w:style w:type="character" w:customStyle="1" w:styleId="WW8Num13z0">
    <w:name w:val="WW8Num13z0"/>
    <w:rsid w:val="00311699"/>
    <w:rPr>
      <w:color w:val="auto"/>
    </w:rPr>
  </w:style>
  <w:style w:type="character" w:customStyle="1" w:styleId="WW8Num17z0">
    <w:name w:val="WW8Num17z0"/>
    <w:rsid w:val="00311699"/>
    <w:rPr>
      <w:rFonts w:ascii="Symbol" w:hAnsi="Symbol"/>
    </w:rPr>
  </w:style>
  <w:style w:type="character" w:customStyle="1" w:styleId="WW8Num17z1">
    <w:name w:val="WW8Num17z1"/>
    <w:rsid w:val="00311699"/>
    <w:rPr>
      <w:rFonts w:ascii="Courier New" w:hAnsi="Courier New" w:cs="Courier New"/>
    </w:rPr>
  </w:style>
  <w:style w:type="character" w:customStyle="1" w:styleId="WW8Num17z2">
    <w:name w:val="WW8Num17z2"/>
    <w:rsid w:val="00311699"/>
    <w:rPr>
      <w:rFonts w:ascii="Wingdings" w:hAnsi="Wingdings"/>
    </w:rPr>
  </w:style>
  <w:style w:type="character" w:customStyle="1" w:styleId="WW8Num18z0">
    <w:name w:val="WW8Num18z0"/>
    <w:rsid w:val="00311699"/>
    <w:rPr>
      <w:b w:val="0"/>
    </w:rPr>
  </w:style>
  <w:style w:type="character" w:customStyle="1" w:styleId="WW8Num20z0">
    <w:name w:val="WW8Num20z0"/>
    <w:rsid w:val="00311699"/>
    <w:rPr>
      <w:rFonts w:ascii="Symbol" w:hAnsi="Symbol"/>
    </w:rPr>
  </w:style>
  <w:style w:type="character" w:customStyle="1" w:styleId="WW8Num20z1">
    <w:name w:val="WW8Num20z1"/>
    <w:rsid w:val="00311699"/>
    <w:rPr>
      <w:rFonts w:ascii="Courier New" w:hAnsi="Courier New" w:cs="Courier New"/>
    </w:rPr>
  </w:style>
  <w:style w:type="character" w:customStyle="1" w:styleId="WW8Num20z2">
    <w:name w:val="WW8Num20z2"/>
    <w:rsid w:val="00311699"/>
    <w:rPr>
      <w:rFonts w:ascii="Wingdings" w:hAnsi="Wingdings"/>
    </w:rPr>
  </w:style>
  <w:style w:type="character" w:customStyle="1" w:styleId="WW8Num22z0">
    <w:name w:val="WW8Num22z0"/>
    <w:rsid w:val="00311699"/>
    <w:rPr>
      <w:rFonts w:eastAsia="Calibri"/>
      <w:color w:val="auto"/>
    </w:rPr>
  </w:style>
  <w:style w:type="character" w:customStyle="1" w:styleId="WW8Num22z1">
    <w:name w:val="WW8Num22z1"/>
    <w:rsid w:val="00311699"/>
    <w:rPr>
      <w:color w:val="auto"/>
    </w:rPr>
  </w:style>
  <w:style w:type="character" w:customStyle="1" w:styleId="10">
    <w:name w:val="Основной шрифт абзаца1"/>
    <w:rsid w:val="00311699"/>
  </w:style>
  <w:style w:type="character" w:customStyle="1" w:styleId="11">
    <w:name w:val="Заголовок 1 Знак"/>
    <w:rsid w:val="00311699"/>
    <w:rPr>
      <w:rFonts w:ascii="Arial" w:eastAsia="Calibri" w:hAnsi="Arial" w:cs="Arial"/>
      <w:b/>
      <w:bCs/>
      <w:color w:val="199043"/>
      <w:kern w:val="1"/>
      <w:sz w:val="28"/>
      <w:szCs w:val="28"/>
    </w:rPr>
  </w:style>
  <w:style w:type="character" w:customStyle="1" w:styleId="mail-message-toolbar-subject-wrapper">
    <w:name w:val="mail-message-toolbar-subject-wrapper"/>
    <w:basedOn w:val="10"/>
    <w:rsid w:val="00311699"/>
  </w:style>
  <w:style w:type="character" w:styleId="a5">
    <w:name w:val="Strong"/>
    <w:uiPriority w:val="22"/>
    <w:qFormat/>
    <w:rsid w:val="00311699"/>
    <w:rPr>
      <w:b/>
      <w:bCs/>
    </w:rPr>
  </w:style>
  <w:style w:type="character" w:customStyle="1" w:styleId="apple-converted-space">
    <w:name w:val="apple-converted-space"/>
    <w:basedOn w:val="10"/>
    <w:rsid w:val="00311699"/>
  </w:style>
  <w:style w:type="character" w:styleId="a6">
    <w:name w:val="Hyperlink"/>
    <w:uiPriority w:val="99"/>
    <w:rsid w:val="00311699"/>
    <w:rPr>
      <w:color w:val="0000FF"/>
      <w:u w:val="single"/>
    </w:rPr>
  </w:style>
  <w:style w:type="character" w:customStyle="1" w:styleId="b-quoteauthorname">
    <w:name w:val="b-quote__author_name"/>
    <w:basedOn w:val="10"/>
    <w:rsid w:val="00311699"/>
  </w:style>
  <w:style w:type="character" w:customStyle="1" w:styleId="a7">
    <w:name w:val="Верхний колонтитул Знак"/>
    <w:rsid w:val="00311699"/>
    <w:rPr>
      <w:sz w:val="22"/>
      <w:szCs w:val="22"/>
    </w:rPr>
  </w:style>
  <w:style w:type="character" w:customStyle="1" w:styleId="a8">
    <w:name w:val="Нижний колонтитул Знак"/>
    <w:uiPriority w:val="99"/>
    <w:rsid w:val="00311699"/>
    <w:rPr>
      <w:sz w:val="22"/>
      <w:szCs w:val="22"/>
    </w:rPr>
  </w:style>
  <w:style w:type="character" w:customStyle="1" w:styleId="c1">
    <w:name w:val="c1"/>
    <w:basedOn w:val="10"/>
    <w:rsid w:val="00311699"/>
  </w:style>
  <w:style w:type="character" w:customStyle="1" w:styleId="s1">
    <w:name w:val="s1"/>
    <w:basedOn w:val="10"/>
    <w:rsid w:val="00311699"/>
  </w:style>
  <w:style w:type="character" w:customStyle="1" w:styleId="WW8Num15z0">
    <w:name w:val="WW8Num15z0"/>
    <w:rsid w:val="00311699"/>
    <w:rPr>
      <w:b w:val="0"/>
    </w:rPr>
  </w:style>
  <w:style w:type="character" w:customStyle="1" w:styleId="c7">
    <w:name w:val="c7"/>
    <w:basedOn w:val="20"/>
    <w:rsid w:val="00311699"/>
  </w:style>
  <w:style w:type="character" w:customStyle="1" w:styleId="50">
    <w:name w:val="Основной текст (5)_"/>
    <w:rsid w:val="00311699"/>
    <w:rPr>
      <w:sz w:val="23"/>
      <w:szCs w:val="23"/>
      <w:shd w:val="clear" w:color="auto" w:fill="FFFFFF"/>
    </w:rPr>
  </w:style>
  <w:style w:type="character" w:customStyle="1" w:styleId="extended-textshort">
    <w:name w:val="extended-text__short"/>
    <w:basedOn w:val="20"/>
    <w:rsid w:val="00311699"/>
  </w:style>
  <w:style w:type="character" w:customStyle="1" w:styleId="a9">
    <w:name w:val="Символ нумерации"/>
    <w:rsid w:val="00311699"/>
  </w:style>
  <w:style w:type="paragraph" w:styleId="a0">
    <w:name w:val="Body Text"/>
    <w:basedOn w:val="a"/>
    <w:rsid w:val="00311699"/>
    <w:pPr>
      <w:spacing w:after="120"/>
    </w:pPr>
  </w:style>
  <w:style w:type="paragraph" w:styleId="aa">
    <w:name w:val="List"/>
    <w:basedOn w:val="a0"/>
    <w:rsid w:val="00311699"/>
    <w:rPr>
      <w:rFonts w:ascii="Arial" w:hAnsi="Arial" w:cs="Mangal"/>
    </w:rPr>
  </w:style>
  <w:style w:type="paragraph" w:customStyle="1" w:styleId="21">
    <w:name w:val="Название2"/>
    <w:basedOn w:val="a"/>
    <w:rsid w:val="00311699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2">
    <w:name w:val="Указатель2"/>
    <w:basedOn w:val="a"/>
    <w:rsid w:val="00311699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311699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311699"/>
    <w:pPr>
      <w:suppressLineNumbers/>
    </w:pPr>
    <w:rPr>
      <w:rFonts w:ascii="Arial" w:hAnsi="Arial" w:cs="Mangal"/>
    </w:rPr>
  </w:style>
  <w:style w:type="paragraph" w:customStyle="1" w:styleId="14">
    <w:name w:val="Без интервала1"/>
    <w:rsid w:val="00311699"/>
    <w:pPr>
      <w:suppressAutoHyphens/>
    </w:pPr>
    <w:rPr>
      <w:rFonts w:eastAsia="Arial"/>
      <w:lang w:eastAsia="ar-SA"/>
    </w:rPr>
  </w:style>
  <w:style w:type="paragraph" w:customStyle="1" w:styleId="Standard">
    <w:name w:val="Standard"/>
    <w:rsid w:val="00311699"/>
    <w:pPr>
      <w:suppressAutoHyphens/>
      <w:textAlignment w:val="baseline"/>
    </w:pPr>
    <w:rPr>
      <w:rFonts w:eastAsia="SimSun" w:cs="Tahoma"/>
      <w:kern w:val="1"/>
      <w:lang w:eastAsia="ar-SA"/>
    </w:rPr>
  </w:style>
  <w:style w:type="paragraph" w:customStyle="1" w:styleId="Default">
    <w:name w:val="Default"/>
    <w:rsid w:val="003116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b">
    <w:name w:val="No Spacing"/>
    <w:uiPriority w:val="1"/>
    <w:qFormat/>
    <w:rsid w:val="00311699"/>
    <w:pPr>
      <w:suppressAutoHyphens/>
    </w:pPr>
    <w:rPr>
      <w:lang w:eastAsia="ar-SA"/>
    </w:rPr>
  </w:style>
  <w:style w:type="paragraph" w:customStyle="1" w:styleId="ac">
    <w:name w:val="Содержимое таблицы"/>
    <w:basedOn w:val="a"/>
    <w:rsid w:val="00311699"/>
    <w:pPr>
      <w:suppressLineNumbers/>
      <w:spacing w:after="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paragraph" w:styleId="ad">
    <w:name w:val="List Paragraph"/>
    <w:basedOn w:val="a"/>
    <w:uiPriority w:val="1"/>
    <w:qFormat/>
    <w:rsid w:val="0031169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rsid w:val="0031169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311699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rsid w:val="003116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1">
    <w:name w:val="Заголовок таблицы"/>
    <w:basedOn w:val="ac"/>
    <w:rsid w:val="00311699"/>
    <w:pPr>
      <w:jc w:val="center"/>
    </w:pPr>
    <w:rPr>
      <w:b/>
      <w:bCs/>
    </w:rPr>
  </w:style>
  <w:style w:type="paragraph" w:customStyle="1" w:styleId="af2">
    <w:name w:val="???????"/>
    <w:rsid w:val="00311699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S Gothic" w:eastAsia="MS Gothic" w:hAnsi="MS Gothic" w:cs="MS Gothic"/>
      <w:color w:val="000000"/>
      <w:sz w:val="36"/>
      <w:szCs w:val="36"/>
      <w:lang w:eastAsia="ar-SA"/>
    </w:rPr>
  </w:style>
  <w:style w:type="paragraph" w:customStyle="1" w:styleId="c15">
    <w:name w:val="c15"/>
    <w:basedOn w:val="a"/>
    <w:rsid w:val="00311699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Основной текст (5)"/>
    <w:basedOn w:val="a"/>
    <w:rsid w:val="00311699"/>
    <w:pPr>
      <w:shd w:val="clear" w:color="auto" w:fill="FFFFFF"/>
      <w:suppressAutoHyphens w:val="0"/>
      <w:spacing w:before="360" w:after="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character" w:styleId="af3">
    <w:name w:val="Emphasis"/>
    <w:uiPriority w:val="20"/>
    <w:qFormat/>
    <w:rsid w:val="00145C93"/>
    <w:rPr>
      <w:i/>
      <w:iCs/>
    </w:rPr>
  </w:style>
  <w:style w:type="paragraph" w:customStyle="1" w:styleId="95925171a35d2b0ecbea23c6d82d811fef39ca230d57a25439675cc45ada688ccd09d06068a03e5e5a0f275e9b4efc72315926a0d87a9e197df30cd53d10f41e7f23bd0a47bfe9f6c733f0803406c06f263971306bb178b27d1e200a5c980378s3">
    <w:name w:val="95925171a35d2b0ecbea23c6d82d811fef39ca230d57a25439675cc45ada688ccd09d06068a03e5e5a0f275e9b4efc72315926a0d87a9e197df30cd53d10f41e7f23bd0a47bfe9f6c733f0803406c06f263971306bb178b27d1e200a5c980378s3"/>
    <w:basedOn w:val="a"/>
    <w:rsid w:val="008E1B2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bfc9320244e9f9bcb1b9663cd1adbff413e4d5ca895c6ee425e35f4871c9d64c052a002ac74cbce3a27bb9679ca8b93dd5d5b7c3b180e2f29f8dba9669dd2dadf27bb177585aa873da912914712598345ef3c3a60bd82c0f33798e53b392f2bumpedfont15">
    <w:name w:val="71bfc9320244e9f9bcb1b9663cd1adbff413e4d5ca895c6ee425e35f4871c9d64c052a002ac74cbce3a27bb9679ca8b93dd5d5b7c3b180e2f29f8dba9669dd2dadf27bb177585aa873da912914712598345ef3c3a60bd82c0f33798e53b392f2bumpedfont15"/>
    <w:basedOn w:val="a1"/>
    <w:rsid w:val="008E1B21"/>
  </w:style>
  <w:style w:type="character" w:customStyle="1" w:styleId="c6">
    <w:name w:val="c6"/>
    <w:basedOn w:val="a1"/>
    <w:rsid w:val="00A66F60"/>
  </w:style>
  <w:style w:type="character" w:customStyle="1" w:styleId="c5">
    <w:name w:val="c5"/>
    <w:basedOn w:val="a1"/>
    <w:rsid w:val="00C5739F"/>
  </w:style>
  <w:style w:type="paragraph" w:customStyle="1" w:styleId="6951bdfc00fa94b932e91abcda48486e71486674fbfe979078322d2e28b7dd9bf35af565ecabb958db1284e23e2476bfed27c9c197a86908133224d4d0f81694a0d7189eb6ba268d042736b2786d03cb93622efd2aa7ee33dd374da1bf92a489s61">
    <w:name w:val="6951bdfc00fa94b932e91abcda48486e71486674fbfe979078322d2e28b7dd9bf35af565ecabb958db1284e23e2476bfed27c9c197a86908133224d4d0f81694a0d7189eb6ba268d042736b2786d03cb93622efd2aa7ee33dd374da1bf92a489s61"/>
    <w:basedOn w:val="a"/>
    <w:rsid w:val="00BA30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535abd107bbaf7b965884585a1fe4d7b5d1ee127382cbf4ed3a671f1853e9c1s4">
    <w:name w:val="d535abd107bbaf7b965884585a1fe4d7b5d1ee127382cbf4ed3a671f1853e9c1s4"/>
    <w:basedOn w:val="a"/>
    <w:rsid w:val="00BA30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f27bb177585aa873da912914712598345ef3c3a60bd82c0f33798e53b392f2bumpedfont15">
    <w:name w:val="adf27bb177585aa873da912914712598345ef3c3a60bd82c0f33798e53b392f2bumpedfont15"/>
    <w:basedOn w:val="a1"/>
    <w:rsid w:val="00BA30E4"/>
  </w:style>
  <w:style w:type="character" w:customStyle="1" w:styleId="15">
    <w:name w:val="Неразрешенное упоминание1"/>
    <w:uiPriority w:val="99"/>
    <w:semiHidden/>
    <w:unhideWhenUsed/>
    <w:rsid w:val="00516E24"/>
    <w:rPr>
      <w:color w:val="605E5C"/>
      <w:shd w:val="clear" w:color="auto" w:fill="E1DFDD"/>
    </w:rPr>
  </w:style>
  <w:style w:type="character" w:styleId="af4">
    <w:name w:val="FollowedHyperlink"/>
    <w:basedOn w:val="a1"/>
    <w:uiPriority w:val="99"/>
    <w:semiHidden/>
    <w:unhideWhenUsed/>
    <w:rsid w:val="00541158"/>
    <w:rPr>
      <w:color w:val="800080" w:themeColor="followedHyperlink"/>
      <w:u w:val="single"/>
    </w:rPr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8sch.ru/wp-content/uploads/2023/04/Sbornik_materialov_po_seminaru_12_04_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ovkunova2015.jimdofre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gIwtLL/A9cbwuz2xkzsmYoVx8w==">CgMxLjAyCGguZ2pkZ3hzMg5oLm1nbHE0eHJxOGxkYzIIaC5namRneHM4AHIhMU9aTmJmUVJSdUhtWXVORDdTbWszeVNRX3M5LWZPOFFM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3609</Words>
  <Characters>20572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2</cp:revision>
  <dcterms:created xsi:type="dcterms:W3CDTF">2023-07-04T12:44:00Z</dcterms:created>
  <dcterms:modified xsi:type="dcterms:W3CDTF">2023-07-04T12:44:00Z</dcterms:modified>
</cp:coreProperties>
</file>