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A2" w:rsidRDefault="0015086D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Анализ</w:t>
      </w:r>
    </w:p>
    <w:p w:rsidR="007367A2" w:rsidRDefault="0015086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деятельности ГМО учителей физической культуры за 2022-2023 учебный год.</w:t>
      </w:r>
    </w:p>
    <w:p w:rsidR="007367A2" w:rsidRDefault="007367A2">
      <w:pPr>
        <w:pStyle w:val="Standard"/>
        <w:rPr>
          <w:lang w:val="ru-RU"/>
        </w:rPr>
      </w:pPr>
    </w:p>
    <w:p w:rsidR="007367A2" w:rsidRDefault="0015086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b/>
          <w:bCs/>
          <w:i/>
          <w:iCs/>
          <w:lang w:val="ru-RU"/>
        </w:rPr>
        <w:t>Цель анализа</w:t>
      </w:r>
      <w:r>
        <w:rPr>
          <w:lang w:val="ru-RU"/>
        </w:rPr>
        <w:t>: повышение качества образовательного процесса.</w:t>
      </w:r>
    </w:p>
    <w:p w:rsidR="007367A2" w:rsidRDefault="0015086D">
      <w:pPr>
        <w:pStyle w:val="a5"/>
      </w:pPr>
      <w:r>
        <w:rPr>
          <w:b/>
          <w:bCs/>
          <w:i/>
          <w:iCs/>
          <w:lang w:val="ru-RU"/>
        </w:rPr>
        <w:t xml:space="preserve">Цель деятельности ГМО в 2022-23 учебном </w:t>
      </w:r>
      <w:r>
        <w:rPr>
          <w:b/>
          <w:bCs/>
          <w:i/>
          <w:iCs/>
          <w:lang w:val="ru-RU"/>
        </w:rPr>
        <w:t>году:</w:t>
      </w:r>
      <w:r>
        <w:rPr>
          <w:lang w:val="ru-RU"/>
        </w:rPr>
        <w:t xml:space="preserve"> </w:t>
      </w:r>
      <w:r>
        <w:rPr>
          <w:shd w:val="clear" w:color="auto" w:fill="FFFFFF"/>
        </w:rPr>
        <w:t>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7367A2" w:rsidRDefault="0015086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i/>
          <w:iCs/>
          <w:lang w:val="ru-RU"/>
        </w:rPr>
        <w:t>Задачи для реализации намеченных целей</w:t>
      </w:r>
      <w:r>
        <w:rPr>
          <w:b/>
          <w:bCs/>
          <w:lang w:val="ru-RU"/>
        </w:rPr>
        <w:t>:</w:t>
      </w:r>
      <w:r>
        <w:rPr>
          <w:lang w:val="ru-RU"/>
        </w:rPr>
        <w:t xml:space="preserve"> </w:t>
      </w:r>
    </w:p>
    <w:p w:rsidR="007367A2" w:rsidRDefault="0015086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textAlignment w:val="auto"/>
      </w:pPr>
      <w:r>
        <w:t>содействовать об</w:t>
      </w:r>
      <w:r>
        <w:t xml:space="preserve">еспечению условий для выполнения </w:t>
      </w:r>
      <w:r>
        <w:rPr>
          <w:b/>
          <w:bCs/>
        </w:rPr>
        <w:t>обновленных</w:t>
      </w:r>
      <w:r>
        <w:t xml:space="preserve"> Федеральных государственных образовательных стандартов в рамках формирования компетентностного подхода, росту ключевых компетенций (компетентностей) педагогов и развитию их творческой инициативы;</w:t>
      </w:r>
    </w:p>
    <w:p w:rsidR="007367A2" w:rsidRDefault="0015086D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</w:pPr>
      <w:r>
        <w:t>содействовать с</w:t>
      </w:r>
      <w:r>
        <w:t>озданию условий для формирования мотивации педагога на преобразование своей деятельности, использование в педагогической практике эффективных систем, технологий, форм и средств обучения;</w:t>
      </w:r>
    </w:p>
    <w:p w:rsidR="007367A2" w:rsidRDefault="0015086D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</w:pPr>
      <w:r>
        <w:t xml:space="preserve">способствовать обобщению, пропаганде и внедрению передового </w:t>
      </w:r>
      <w:r>
        <w:t>педагогического опыта в работу;</w:t>
      </w:r>
    </w:p>
    <w:p w:rsidR="007367A2" w:rsidRDefault="0015086D">
      <w:pPr>
        <w:pStyle w:val="p9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совершенствовать программно-методическое обеспечение образовательного процесса для получения результатов высокого уровня качества образования, соответствующих потребностям и интересам общества; </w:t>
      </w:r>
    </w:p>
    <w:p w:rsidR="007367A2" w:rsidRDefault="0015086D">
      <w:pPr>
        <w:pStyle w:val="p9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содействовать внедрению новых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технологий в систему образования г. Дубны;</w:t>
      </w:r>
    </w:p>
    <w:p w:rsidR="007367A2" w:rsidRDefault="0015086D">
      <w:pPr>
        <w:pStyle w:val="p9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обеспечивать определение, разработку основных направлений и форм активизации познавательной, исследовательской деятельности обучающихся;</w:t>
      </w:r>
    </w:p>
    <w:p w:rsidR="007367A2" w:rsidRDefault="0015086D">
      <w:pPr>
        <w:pStyle w:val="p9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обеспечивать изучение и мониторинг качества освоения образовательных програ</w:t>
      </w:r>
      <w:r>
        <w:rPr>
          <w:rFonts w:ascii="Times New Roman" w:hAnsi="Times New Roman" w:cs="Times New Roman"/>
          <w:color w:val="auto"/>
          <w:sz w:val="24"/>
          <w:szCs w:val="24"/>
        </w:rPr>
        <w:t>мм по предмету, внеурочной деятельности;</w:t>
      </w:r>
    </w:p>
    <w:p w:rsidR="007367A2" w:rsidRDefault="0015086D">
      <w:pPr>
        <w:pStyle w:val="p9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>обеспечивать формирование современного имиджа педагога через профессиональное конкурсное движение.</w:t>
      </w:r>
    </w:p>
    <w:p w:rsidR="007367A2" w:rsidRDefault="007367A2">
      <w:pPr>
        <w:pStyle w:val="p9"/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1887"/>
        <w:gridCol w:w="4677"/>
        <w:gridCol w:w="3828"/>
        <w:gridCol w:w="3371"/>
      </w:tblGrid>
      <w:tr w:rsidR="00736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№№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Направление деятельности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Содержание деятельности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Оценка деятельности, проблемы, недостатки</w:t>
            </w: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 xml:space="preserve">Задачи на новый </w:t>
            </w:r>
            <w:r>
              <w:rPr>
                <w:lang w:val="ru-RU"/>
              </w:rPr>
              <w:t>учебный год</w:t>
            </w:r>
          </w:p>
        </w:tc>
      </w:tr>
      <w:tr w:rsidR="007367A2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1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Инструктивно-организационная работа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-</w:t>
            </w:r>
            <w:r>
              <w:rPr>
                <w:lang w:val="ru-RU"/>
              </w:rPr>
              <w:t>утверждение плана работы на новый 2022-2023 учебный год;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ознакомление с положениями спортивных мероприятий, входящих в рейтинг школ и рекомендованных к проведению в 2022-2023 учебном году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>внутришкольные спортивные мероприятия в связи с ковидными ограничениями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подготовка и проведение ВСИ ШСК, «Президентских состязаний», «Президентских спортивных игр» внутри ОУ и финальных соревнований;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создание комитета по разработке материала для провед</w:t>
            </w:r>
            <w:r>
              <w:rPr>
                <w:lang w:val="ru-RU"/>
              </w:rPr>
              <w:t xml:space="preserve">ения, школьного тура олимпиады </w:t>
            </w:r>
            <w:r>
              <w:rPr>
                <w:lang w:val="ru-RU"/>
              </w:rPr>
              <w:lastRenderedPageBreak/>
              <w:t>по физической культуре;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подготовка и проведение школьного и муниципального этапа олимпиады по физической культуре;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организация и проведение в ОУ внеклассной работы по физической культуре ВНУТРИ КЛАССОВ;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-проведение семина</w:t>
            </w:r>
            <w:r>
              <w:rPr>
                <w:lang w:val="ru-RU"/>
              </w:rPr>
              <w:t>ров по ТБ на уроках физической культуры по всем видам программы;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участие школьных команд-победительниц в региональных этапах различных соревнований;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-обсуждение нормативной и методической литературы;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 xml:space="preserve">- подведение итогов соревнований, проведенных в </w:t>
            </w:r>
            <w:r>
              <w:rPr>
                <w:lang w:val="ru-RU"/>
              </w:rPr>
              <w:t>2022-2023 уч.году;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 внедрение комплекса ГТО в 5-11-х классах.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удовлетворительно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lang w:val="ru-RU"/>
              </w:rPr>
              <w:lastRenderedPageBreak/>
              <w:t xml:space="preserve">Прохождение курсовой подготовки по </w:t>
            </w:r>
            <w:r>
              <w:rPr>
                <w:b/>
                <w:bCs/>
                <w:lang w:val="ru-RU"/>
              </w:rPr>
              <w:t>обновленным</w:t>
            </w:r>
            <w:r>
              <w:rPr>
                <w:lang w:val="ru-RU"/>
              </w:rPr>
              <w:t xml:space="preserve"> ФГОС.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</w:tr>
      <w:tr w:rsidR="007367A2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2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r>
              <w:rPr>
                <w:lang w:val="ru-RU"/>
              </w:rPr>
              <w:t>квалификации.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Изучение передового педагогического опыта.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В 2022-23 учебном году аттестация преподавателей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Курсы повышения квалификации для учителей физической культуры школ и методистов физической культуры детских дошкольных учреждений.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Курсы по обновленны</w:t>
            </w:r>
            <w:r>
              <w:rPr>
                <w:lang w:val="ru-RU"/>
              </w:rPr>
              <w:t xml:space="preserve">м ФГОС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</w:tc>
      </w:tr>
      <w:tr w:rsidR="007367A2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3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Обобщение педагогического опыта.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Обобщение педагогического опыта проходило в форме творческих отчётов, семинаров, практических занятий.</w:t>
            </w:r>
          </w:p>
          <w:p w:rsidR="007367A2" w:rsidRDefault="0015086D">
            <w:pPr>
              <w:pStyle w:val="TableContents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rFonts w:eastAsia="Times New Roman" w:cs="Times New Roman"/>
                <w:shd w:val="clear" w:color="auto" w:fill="FFFF00"/>
                <w:lang w:val="ru-RU"/>
              </w:rPr>
              <w:t xml:space="preserve">Лепёшкин В.А., тема выступления: </w:t>
            </w:r>
            <w:r>
              <w:rPr>
                <w:rFonts w:cs="Times New Roman"/>
              </w:rPr>
              <w:t xml:space="preserve">«Современная лапта - для современной молодежи. </w:t>
            </w:r>
            <w:r>
              <w:rPr>
                <w:rFonts w:cs="Times New Roman"/>
              </w:rPr>
              <w:t>Особенности правил разных вариантов лапты»</w:t>
            </w:r>
            <w:r>
              <w:rPr>
                <w:rFonts w:cs="Times New Roman"/>
                <w:shd w:val="clear" w:color="auto" w:fill="FFFF00"/>
              </w:rPr>
              <w:t>.</w:t>
            </w:r>
          </w:p>
          <w:p w:rsidR="007367A2" w:rsidRDefault="0015086D">
            <w:pPr>
              <w:pStyle w:val="TableContents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rFonts w:cs="Times New Roman"/>
              </w:rPr>
              <w:t>Паршина О.В.</w:t>
            </w:r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 xml:space="preserve"> тема выступления: «РДШ – платформа для дистанционной работы и проведения </w:t>
            </w:r>
            <w:r>
              <w:rPr>
                <w:rFonts w:cs="Times New Roman"/>
              </w:rPr>
              <w:lastRenderedPageBreak/>
              <w:t>спортивных мероприятий. Опыт и рекомендации».</w:t>
            </w:r>
          </w:p>
          <w:p w:rsidR="007367A2" w:rsidRDefault="0015086D">
            <w:pPr>
              <w:pStyle w:val="TableContents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rFonts w:cs="Times New Roman"/>
              </w:rPr>
              <w:t>Сизова И.А.</w:t>
            </w:r>
            <w:r>
              <w:rPr>
                <w:rFonts w:eastAsia="Times New Roman" w:cs="Times New Roman"/>
                <w:lang w:val="ru-RU"/>
              </w:rPr>
              <w:t>:</w:t>
            </w:r>
            <w:r>
              <w:rPr>
                <w:rFonts w:cs="Times New Roman"/>
              </w:rPr>
              <w:t xml:space="preserve"> тема выступления: «ГТО как форма двигательной активности детей и п</w:t>
            </w:r>
            <w:r>
              <w:rPr>
                <w:rFonts w:cs="Times New Roman"/>
              </w:rPr>
              <w:t>одростков в школе»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хорошо</w:t>
            </w: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</w:tr>
      <w:tr w:rsidR="007367A2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4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Работа с одарёнными детьми.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-</w:t>
            </w:r>
            <w:r>
              <w:rPr>
                <w:lang w:val="ru-RU"/>
              </w:rPr>
              <w:t xml:space="preserve"> участие учащихся 5-х-11-х классов в школьном этапе и 7-х-11-х классов в муниципальном этапе ВсОШ по физической культуре;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-проведение школьных этапов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lang w:val="ru-RU"/>
              </w:rPr>
              <w:t xml:space="preserve">ВСИ ШСК, «Президентских спортивных игр», </w:t>
            </w:r>
            <w:r>
              <w:rPr>
                <w:lang w:val="ru-RU"/>
              </w:rPr>
              <w:t>«Президентских состязаний»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lang w:val="ru-RU"/>
              </w:rPr>
              <w:t xml:space="preserve">- участие победителей мунициципального этапа олимпиады в региональном этапе; 1 призёр и </w:t>
            </w:r>
            <w:r>
              <w:rPr>
                <w:shd w:val="clear" w:color="auto" w:fill="FFFF00"/>
                <w:lang w:val="ru-RU"/>
              </w:rPr>
              <w:t>3 участника (ОУ №5, 11, лицей Дубна)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lang w:val="ru-RU"/>
              </w:rPr>
              <w:t xml:space="preserve">- подготовка учащихся 5-х-11-х классов к муниципальному этапу олимпиады школьников; 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rPr>
                <w:lang w:val="ru-RU"/>
              </w:rPr>
              <w:t>- участие в научно-</w:t>
            </w:r>
            <w:r>
              <w:rPr>
                <w:lang w:val="ru-RU"/>
              </w:rPr>
              <w:t xml:space="preserve">практической   конференции   6 участников 6,7,9,10-х кл. (ОУ №7, 9, 8, лицей им. Кадышевского)                                                                           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Олимпиада проводилась по школам из-за ковидных ограничений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Проводились по школам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</w:t>
            </w:r>
            <w:r>
              <w:rPr>
                <w:lang w:val="ru-RU"/>
              </w:rPr>
              <w:t>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</w:tc>
      </w:tr>
      <w:tr w:rsidR="007367A2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  <w:r>
              <w:t>5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Состояние преподавания и качества знаний по предмету физическая культура.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Успеваемость — 100%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Качество знаний — 70-80%</w:t>
            </w:r>
          </w:p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  <w:r>
              <w:rPr>
                <w:lang w:val="ru-RU"/>
              </w:rPr>
              <w:t>Во всех ОУ проводилась проверка по определению уровня физической подготовленности учащихся.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15086D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lang w:val="ru-RU"/>
              </w:rPr>
            </w:pPr>
          </w:p>
        </w:tc>
        <w:tc>
          <w:tcPr>
            <w:tcW w:w="3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</w:pPr>
          </w:p>
          <w:p w:rsidR="007367A2" w:rsidRDefault="007367A2">
            <w:pPr>
              <w:pStyle w:val="TableContents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lang w:val="ru-RU"/>
              </w:rPr>
            </w:pPr>
          </w:p>
        </w:tc>
      </w:tr>
    </w:tbl>
    <w:p w:rsidR="007367A2" w:rsidRDefault="007367A2">
      <w:pPr>
        <w:pStyle w:val="Standard"/>
        <w:rPr>
          <w:lang w:val="ru-RU"/>
        </w:rPr>
      </w:pPr>
    </w:p>
    <w:p w:rsidR="007367A2" w:rsidRDefault="007367A2">
      <w:pPr>
        <w:pStyle w:val="Standard"/>
        <w:rPr>
          <w:lang w:val="ru-RU"/>
        </w:rPr>
      </w:pPr>
    </w:p>
    <w:p w:rsidR="007367A2" w:rsidRDefault="0015086D">
      <w:pPr>
        <w:pStyle w:val="Standard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Руководитель ГМО учителей по физической культуре: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Лепёшкин В.А.</w:t>
      </w:r>
    </w:p>
    <w:sectPr w:rsidR="007367A2">
      <w:pgSz w:w="16838" w:h="11906" w:orient="landscape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6D" w:rsidRDefault="0015086D">
      <w:r>
        <w:separator/>
      </w:r>
    </w:p>
  </w:endnote>
  <w:endnote w:type="continuationSeparator" w:id="0">
    <w:p w:rsidR="0015086D" w:rsidRDefault="0015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6D" w:rsidRDefault="0015086D">
      <w:r>
        <w:rPr>
          <w:color w:val="000000"/>
        </w:rPr>
        <w:separator/>
      </w:r>
    </w:p>
  </w:footnote>
  <w:footnote w:type="continuationSeparator" w:id="0">
    <w:p w:rsidR="0015086D" w:rsidRDefault="0015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17"/>
    <w:multiLevelType w:val="multilevel"/>
    <w:tmpl w:val="28D27B1E"/>
    <w:lvl w:ilvl="0">
      <w:numFmt w:val="bullet"/>
      <w:lvlText w:val="-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48E95E1D"/>
    <w:multiLevelType w:val="multilevel"/>
    <w:tmpl w:val="9208B76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 w:cs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7A2"/>
    <w:rsid w:val="0015086D"/>
    <w:rsid w:val="005B03FB"/>
    <w:rsid w:val="007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AC67-AF29-4E80-BF9A-C40DA6D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suppressAutoHyphens/>
    </w:pPr>
  </w:style>
  <w:style w:type="paragraph" w:customStyle="1" w:styleId="p9">
    <w:name w:val="p9"/>
    <w:basedOn w:val="a"/>
    <w:pPr>
      <w:widowControl/>
      <w:suppressAutoHyphens w:val="0"/>
      <w:spacing w:line="360" w:lineRule="auto"/>
      <w:textAlignment w:val="auto"/>
    </w:pPr>
    <w:rPr>
      <w:rFonts w:ascii="Arial" w:eastAsia="Times New Roman" w:hAnsi="Arial" w:cs="Arial"/>
      <w:color w:val="666666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2023-09-19T13:50:00Z</dcterms:created>
  <dcterms:modified xsi:type="dcterms:W3CDTF">2023-09-19T13:50:00Z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