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79" w:type="dxa"/>
        <w:tblLook w:val="01E0" w:firstRow="1" w:lastRow="1" w:firstColumn="1" w:lastColumn="1" w:noHBand="0" w:noVBand="0"/>
      </w:tblPr>
      <w:tblGrid>
        <w:gridCol w:w="2093"/>
        <w:gridCol w:w="7796"/>
        <w:gridCol w:w="3190"/>
      </w:tblGrid>
      <w:tr w:rsidR="00A67846" w:rsidRPr="00445C6F" w:rsidTr="00E65371">
        <w:tc>
          <w:tcPr>
            <w:tcW w:w="2093" w:type="dxa"/>
          </w:tcPr>
          <w:p w:rsidR="00A67846" w:rsidRPr="00445C6F" w:rsidRDefault="00A67846" w:rsidP="00E653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6" w:type="dxa"/>
          </w:tcPr>
          <w:p w:rsidR="00A67846" w:rsidRPr="00445C6F" w:rsidRDefault="00A67846" w:rsidP="00E65371">
            <w:pPr>
              <w:spacing w:after="0" w:line="240" w:lineRule="auto"/>
              <w:ind w:right="-1951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Администрация городского округа Дубна Московской области</w:t>
            </w:r>
          </w:p>
          <w:p w:rsidR="00A67846" w:rsidRPr="00445C6F" w:rsidRDefault="00A67846" w:rsidP="00E65371">
            <w:pPr>
              <w:pStyle w:val="1"/>
              <w:spacing w:line="276" w:lineRule="auto"/>
              <w:ind w:right="-638"/>
              <w:rPr>
                <w:sz w:val="22"/>
                <w:szCs w:val="22"/>
                <w:lang w:eastAsia="en-US"/>
              </w:rPr>
            </w:pPr>
            <w:r w:rsidRPr="00445C6F">
              <w:rPr>
                <w:sz w:val="22"/>
                <w:szCs w:val="22"/>
                <w:lang w:eastAsia="en-US"/>
              </w:rPr>
              <w:t>Управление народного образования</w:t>
            </w:r>
          </w:p>
          <w:p w:rsidR="00A67846" w:rsidRPr="00445C6F" w:rsidRDefault="00A67846" w:rsidP="00E65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846" w:rsidRPr="00445C6F" w:rsidRDefault="00A67846" w:rsidP="00E65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Муниципальное бюджетное образовательное учреждение</w:t>
            </w:r>
          </w:p>
          <w:p w:rsidR="00A67846" w:rsidRPr="00445C6F" w:rsidRDefault="00A67846" w:rsidP="00E65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дополнительного профессионального образования</w:t>
            </w:r>
          </w:p>
          <w:p w:rsidR="00A67846" w:rsidRPr="00445C6F" w:rsidRDefault="00A67846" w:rsidP="00E65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C6F">
              <w:rPr>
                <w:rFonts w:ascii="Times New Roman" w:hAnsi="Times New Roman" w:cs="Times New Roman"/>
                <w:b/>
                <w:bCs/>
              </w:rPr>
              <w:t>(повышения квалификации)</w:t>
            </w:r>
          </w:p>
          <w:p w:rsidR="00A67846" w:rsidRPr="00445C6F" w:rsidRDefault="00A67846" w:rsidP="00E653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67846" w:rsidRPr="00445C6F" w:rsidRDefault="00A67846" w:rsidP="00E65371">
            <w:pPr>
              <w:spacing w:after="0" w:line="240" w:lineRule="auto"/>
              <w:ind w:left="742" w:firstLine="675"/>
              <w:rPr>
                <w:rFonts w:ascii="Times New Roman" w:hAnsi="Times New Roman" w:cs="Times New Roman"/>
              </w:rPr>
            </w:pPr>
          </w:p>
        </w:tc>
      </w:tr>
    </w:tbl>
    <w:p w:rsidR="00A67846" w:rsidRPr="00445C6F" w:rsidRDefault="00A67846" w:rsidP="00A678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C6F">
        <w:rPr>
          <w:rFonts w:ascii="Times New Roman" w:hAnsi="Times New Roman" w:cs="Times New Roman"/>
        </w:rPr>
        <w:t xml:space="preserve"> «ЦЕНТР РАЗВИТИЯ ОБРАЗОВАНИЯ ГОРОДА ДУБНЫ МОСКОВСКОЙ ОБЛАСТИ»</w:t>
      </w:r>
    </w:p>
    <w:p w:rsidR="00A67846" w:rsidRPr="00445C6F" w:rsidRDefault="00A67846" w:rsidP="00A678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C6F">
        <w:rPr>
          <w:rFonts w:ascii="Times New Roman" w:hAnsi="Times New Roman" w:cs="Times New Roman"/>
        </w:rPr>
        <w:t>(ЦРО)</w:t>
      </w:r>
    </w:p>
    <w:p w:rsidR="00A67846" w:rsidRPr="00445C6F" w:rsidRDefault="00A67846" w:rsidP="00A6784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 xml:space="preserve">Заседание городского методического объединения педагогических работников образовательных учреждений города Дубны Московской области. </w:t>
      </w:r>
    </w:p>
    <w:p w:rsidR="00A67846" w:rsidRPr="00445C6F" w:rsidRDefault="00A67846" w:rsidP="00A6784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>Секция учителей истории и обществознания.</w:t>
      </w:r>
    </w:p>
    <w:p w:rsidR="00A67846" w:rsidRPr="00445C6F" w:rsidRDefault="00A67846" w:rsidP="00A6784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67846" w:rsidRPr="00445C6F" w:rsidRDefault="00A67846" w:rsidP="00A6784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C6F">
        <w:rPr>
          <w:rFonts w:ascii="Times New Roman" w:hAnsi="Times New Roman" w:cs="Times New Roman"/>
          <w:bCs/>
        </w:rPr>
        <w:t xml:space="preserve">Протокол № </w:t>
      </w:r>
      <w:r>
        <w:rPr>
          <w:rFonts w:ascii="Times New Roman" w:hAnsi="Times New Roman" w:cs="Times New Roman"/>
          <w:bCs/>
        </w:rPr>
        <w:t>3</w:t>
      </w:r>
    </w:p>
    <w:p w:rsidR="00A67846" w:rsidRPr="00445C6F" w:rsidRDefault="00A67846" w:rsidP="00A67846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21.02.2023</w:t>
      </w:r>
    </w:p>
    <w:p w:rsidR="00A67846" w:rsidRDefault="00A67846" w:rsidP="00A67846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присутствовало учителей – 1</w:t>
      </w:r>
      <w:r w:rsidRPr="00445C6F">
        <w:rPr>
          <w:rFonts w:ascii="Times New Roman" w:hAnsi="Times New Roman" w:cs="Times New Roman"/>
          <w:bCs/>
        </w:rPr>
        <w:t>2 чел.</w:t>
      </w:r>
    </w:p>
    <w:p w:rsidR="00A67846" w:rsidRPr="00A67846" w:rsidRDefault="00A67846" w:rsidP="00A67846">
      <w:pPr>
        <w:pStyle w:val="a4"/>
        <w:shd w:val="clear" w:color="auto" w:fill="EAF1DD" w:themeFill="accent3" w:themeFillTint="33"/>
        <w:jc w:val="both"/>
        <w:rPr>
          <w:color w:val="000000" w:themeColor="text1"/>
          <w:sz w:val="22"/>
          <w:szCs w:val="22"/>
          <w:highlight w:val="yellow"/>
          <w:lang w:eastAsia="en-US"/>
        </w:rPr>
      </w:pPr>
      <w:r w:rsidRPr="00392273">
        <w:rPr>
          <w:b/>
          <w:bCs/>
          <w:sz w:val="22"/>
          <w:szCs w:val="22"/>
          <w:lang w:eastAsia="en-US"/>
        </w:rPr>
        <w:t>Тема</w:t>
      </w:r>
      <w:r w:rsidRPr="00392273">
        <w:rPr>
          <w:b/>
          <w:sz w:val="22"/>
          <w:szCs w:val="22"/>
          <w:lang w:eastAsia="en-US"/>
        </w:rPr>
        <w:t>: «Обеспечение образовательного процесса УМК в соответствии с требованиями обновленного ФГОС»</w:t>
      </w:r>
    </w:p>
    <w:p w:rsidR="00430818" w:rsidRDefault="00A67846" w:rsidP="004308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 w:rsidRPr="00392273">
        <w:rPr>
          <w:rStyle w:val="st"/>
          <w:rFonts w:ascii="Times New Roman" w:hAnsi="Times New Roman" w:cs="Times New Roman"/>
          <w:b/>
        </w:rPr>
        <w:t>Повестка дня:</w:t>
      </w:r>
    </w:p>
    <w:p w:rsidR="00430818" w:rsidRDefault="00430818" w:rsidP="004308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67846" w:rsidRPr="00430818">
        <w:rPr>
          <w:rFonts w:ascii="Times New Roman" w:hAnsi="Times New Roman" w:cs="Times New Roman"/>
        </w:rPr>
        <w:t>Наставничество в образовании</w:t>
      </w:r>
      <w:r w:rsidR="00ED14BD" w:rsidRPr="00430818">
        <w:rPr>
          <w:rFonts w:ascii="Times New Roman" w:hAnsi="Times New Roman" w:cs="Times New Roman"/>
        </w:rPr>
        <w:t>.</w:t>
      </w:r>
      <w:r w:rsidR="00A67846" w:rsidRPr="00430818">
        <w:rPr>
          <w:rFonts w:ascii="Times New Roman" w:hAnsi="Times New Roman" w:cs="Times New Roman"/>
        </w:rPr>
        <w:t xml:space="preserve"> Руководитель кафедры Агафонова С.Л.</w:t>
      </w:r>
    </w:p>
    <w:p w:rsidR="00430818" w:rsidRDefault="00ED14BD" w:rsidP="004308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 w:rsidRPr="009746D7">
        <w:rPr>
          <w:rFonts w:ascii="Times New Roman" w:hAnsi="Times New Roman" w:cs="Times New Roman"/>
        </w:rPr>
        <w:t>2.</w:t>
      </w:r>
      <w:r w:rsidR="00D93BBF" w:rsidRPr="009746D7">
        <w:rPr>
          <w:rFonts w:ascii="Times New Roman" w:hAnsi="Times New Roman" w:cs="Times New Roman"/>
        </w:rPr>
        <w:t xml:space="preserve"> </w:t>
      </w:r>
      <w:r w:rsidRPr="009746D7">
        <w:rPr>
          <w:rFonts w:ascii="Times New Roman" w:hAnsi="Times New Roman" w:cs="Times New Roman"/>
        </w:rPr>
        <w:t xml:space="preserve">Процедура прохождения ИКУ. </w:t>
      </w:r>
      <w:r w:rsidR="00D93BBF" w:rsidRPr="009746D7">
        <w:rPr>
          <w:rFonts w:ascii="Times New Roman" w:hAnsi="Times New Roman" w:cs="Times New Roman"/>
        </w:rPr>
        <w:t xml:space="preserve">Учитель </w:t>
      </w:r>
      <w:r w:rsidR="00430818">
        <w:rPr>
          <w:rFonts w:ascii="Times New Roman" w:hAnsi="Times New Roman" w:cs="Times New Roman"/>
        </w:rPr>
        <w:t xml:space="preserve">школы № 1 </w:t>
      </w:r>
      <w:r w:rsidR="00D93BBF" w:rsidRPr="009746D7">
        <w:rPr>
          <w:rFonts w:ascii="Times New Roman" w:hAnsi="Times New Roman" w:cs="Times New Roman"/>
        </w:rPr>
        <w:t>Окунева Т.В.</w:t>
      </w:r>
      <w:r w:rsidR="00430818">
        <w:rPr>
          <w:rFonts w:ascii="Times New Roman" w:hAnsi="Times New Roman" w:cs="Times New Roman"/>
        </w:rPr>
        <w:t xml:space="preserve"> (школа № 1)</w:t>
      </w:r>
    </w:p>
    <w:p w:rsidR="00430818" w:rsidRDefault="00A67846" w:rsidP="004308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746D7">
        <w:rPr>
          <w:rFonts w:ascii="Times New Roman" w:hAnsi="Times New Roman" w:cs="Times New Roman"/>
        </w:rPr>
        <w:t>3. Подготовка к ЕГЭ – 2023 по обществознанию. Учитель Окунева Т.В.</w:t>
      </w:r>
    </w:p>
    <w:p w:rsidR="002D5CAA" w:rsidRDefault="002D5CAA" w:rsidP="004308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 Новые требования к Рабочим программам в соответствии с обновленными ФГОС. Агафонова С.Л.</w:t>
      </w:r>
    </w:p>
    <w:p w:rsidR="00EC4908" w:rsidRDefault="002D5CAA" w:rsidP="004308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Подготовка</w:t>
      </w:r>
      <w:r w:rsidR="00A67846" w:rsidRPr="009746D7">
        <w:rPr>
          <w:rFonts w:ascii="Times New Roman" w:hAnsi="Times New Roman" w:cs="Times New Roman"/>
        </w:rPr>
        <w:t xml:space="preserve"> учащихся к </w:t>
      </w:r>
      <w:r w:rsidR="00ED14BD" w:rsidRPr="009746D7">
        <w:rPr>
          <w:rFonts w:ascii="Times New Roman" w:hAnsi="Times New Roman" w:cs="Times New Roman"/>
        </w:rPr>
        <w:t>научно-п</w:t>
      </w:r>
      <w:r w:rsidR="00A67846" w:rsidRPr="009746D7">
        <w:rPr>
          <w:rFonts w:ascii="Times New Roman" w:hAnsi="Times New Roman" w:cs="Times New Roman"/>
        </w:rPr>
        <w:t>рактической конференции.</w:t>
      </w:r>
    </w:p>
    <w:p w:rsidR="00EC4908" w:rsidRDefault="00EC4908" w:rsidP="004308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Подготовка и проведение муниципальной научно-практической конференции. Агафонова С.Л.</w:t>
      </w:r>
    </w:p>
    <w:p w:rsidR="00427DB0" w:rsidRPr="00430818" w:rsidRDefault="00EC4908" w:rsidP="004308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2)</w:t>
      </w:r>
      <w:r w:rsidR="00D93BBF" w:rsidRPr="00974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Опыт участия в региональном конкурсе предпринимательских проектов, обучающихся в общеобразовательных организациях Московской области. </w:t>
      </w:r>
      <w:r w:rsidR="00430818" w:rsidRPr="009746D7">
        <w:rPr>
          <w:rFonts w:ascii="Times New Roman" w:hAnsi="Times New Roman" w:cs="Times New Roman"/>
        </w:rPr>
        <w:t xml:space="preserve">Учитель </w:t>
      </w:r>
      <w:r w:rsidR="00430818">
        <w:rPr>
          <w:rFonts w:ascii="Times New Roman" w:hAnsi="Times New Roman" w:cs="Times New Roman"/>
        </w:rPr>
        <w:t>Назаров</w:t>
      </w:r>
      <w:r w:rsidR="00D93BBF" w:rsidRPr="009746D7">
        <w:rPr>
          <w:rFonts w:ascii="Times New Roman" w:hAnsi="Times New Roman" w:cs="Times New Roman"/>
        </w:rPr>
        <w:t xml:space="preserve"> А.А.</w:t>
      </w:r>
      <w:r w:rsidR="00430818">
        <w:rPr>
          <w:rFonts w:ascii="Times New Roman" w:hAnsi="Times New Roman" w:cs="Times New Roman"/>
        </w:rPr>
        <w:t xml:space="preserve"> (школа № 10)</w:t>
      </w:r>
    </w:p>
    <w:p w:rsidR="00392273" w:rsidRPr="009746D7" w:rsidRDefault="00392273" w:rsidP="009746D7">
      <w:pPr>
        <w:spacing w:after="0"/>
        <w:ind w:left="720"/>
        <w:rPr>
          <w:rFonts w:ascii="Times New Roman" w:hAnsi="Times New Roman" w:cs="Times New Roman"/>
        </w:rPr>
      </w:pPr>
    </w:p>
    <w:p w:rsidR="00D93BBF" w:rsidRPr="00392273" w:rsidRDefault="00D93BBF" w:rsidP="009746D7">
      <w:pPr>
        <w:spacing w:after="0"/>
        <w:ind w:left="720"/>
        <w:rPr>
          <w:rFonts w:ascii="Times New Roman" w:hAnsi="Times New Roman" w:cs="Times New Roman"/>
          <w:b/>
          <w:i/>
        </w:rPr>
      </w:pPr>
      <w:r w:rsidRPr="00392273">
        <w:rPr>
          <w:rFonts w:ascii="Times New Roman" w:hAnsi="Times New Roman" w:cs="Times New Roman"/>
          <w:b/>
          <w:i/>
        </w:rPr>
        <w:t xml:space="preserve">По первому вопросу слушали </w:t>
      </w:r>
      <w:r w:rsidR="0063362C" w:rsidRPr="00392273">
        <w:rPr>
          <w:rFonts w:ascii="Times New Roman" w:hAnsi="Times New Roman" w:cs="Times New Roman"/>
          <w:b/>
          <w:i/>
        </w:rPr>
        <w:t>Агафонову С.Л. «Наставничество в образовании».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</w:rPr>
        <w:t xml:space="preserve">   </w:t>
      </w:r>
      <w:r w:rsidRPr="009746D7">
        <w:rPr>
          <w:rFonts w:ascii="Times New Roman" w:hAnsi="Times New Roman" w:cs="Times New Roman"/>
          <w:bCs/>
        </w:rPr>
        <w:t xml:space="preserve">В конце 2018 года был утвержден национальный проект «Образование». Наставничество играет одну из ведущих ролей в его реализации. 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>В январе 2020 года Министерством просвещения Российской Федерации в целях достижения сквозного результата была предложена методология (целевая модель) наставничества (письмо от 23.01.2020г. № МР - 42/02 «О направлении целевой модели наставничества и методических рекомендаций»).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   Наставничество входит в Приоритетный национальный проект «Образование».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9746D7">
        <w:rPr>
          <w:rFonts w:ascii="Times New Roman" w:hAnsi="Times New Roman" w:cs="Times New Roman"/>
          <w:bCs/>
        </w:rPr>
        <w:t>Компетентностный</w:t>
      </w:r>
      <w:proofErr w:type="spellEnd"/>
      <w:r w:rsidRPr="009746D7">
        <w:rPr>
          <w:rFonts w:ascii="Times New Roman" w:hAnsi="Times New Roman" w:cs="Times New Roman"/>
          <w:bCs/>
        </w:rPr>
        <w:t xml:space="preserve"> подход, который положен в основу федерального государственного образовательного стандарта, требует от преподавателя новых форм деятельности, изменения подхода к обучению, повышению квалификации. Очень важную роль играют личностные качества педагога: педагогическая позиция, отношение к жизни, коллегам, детям. Все эти профессиональные умения и свойства характера, в первую очередь, присущи   педагогу с многолетним опытом работы.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   Если говорить о наставничестве в сфере отечественного образования, то такие прецеденты существовали всегда: и в дореволюционной России (духовные наставники, домашние учителя, гувернеры), и в советское время (пионервожатые, мастера в системе </w:t>
      </w:r>
      <w:proofErr w:type="spellStart"/>
      <w:r w:rsidRPr="009746D7">
        <w:rPr>
          <w:rFonts w:ascii="Times New Roman" w:hAnsi="Times New Roman" w:cs="Times New Roman"/>
          <w:bCs/>
        </w:rPr>
        <w:t>профтехобразования</w:t>
      </w:r>
      <w:proofErr w:type="spellEnd"/>
      <w:r w:rsidRPr="009746D7">
        <w:rPr>
          <w:rFonts w:ascii="Times New Roman" w:hAnsi="Times New Roman" w:cs="Times New Roman"/>
          <w:bCs/>
        </w:rPr>
        <w:t>, конкретные отдельные педагоги системы как школьного, так и дополнительного образования).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lastRenderedPageBreak/>
        <w:t xml:space="preserve">  Наставничество - 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 в социализации и взрослении.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   Из теории. Наставничество – это универсальная технология передачи опыта, знаний, формирования навыков, компетенций, </w:t>
      </w:r>
      <w:proofErr w:type="spellStart"/>
      <w:r w:rsidRPr="009746D7">
        <w:rPr>
          <w:rFonts w:ascii="Times New Roman" w:hAnsi="Times New Roman" w:cs="Times New Roman"/>
          <w:bCs/>
        </w:rPr>
        <w:t>метакомпетенций</w:t>
      </w:r>
      <w:proofErr w:type="spellEnd"/>
      <w:r w:rsidRPr="009746D7">
        <w:rPr>
          <w:rFonts w:ascii="Times New Roman" w:hAnsi="Times New Roman" w:cs="Times New Roman"/>
          <w:bCs/>
        </w:rPr>
        <w:t xml:space="preserve"> и ценностей через неформальное </w:t>
      </w:r>
      <w:proofErr w:type="spellStart"/>
      <w:r w:rsidRPr="009746D7">
        <w:rPr>
          <w:rFonts w:ascii="Times New Roman" w:hAnsi="Times New Roman" w:cs="Times New Roman"/>
          <w:bCs/>
        </w:rPr>
        <w:t>взаимообогащающее</w:t>
      </w:r>
      <w:proofErr w:type="spellEnd"/>
      <w:r w:rsidRPr="009746D7">
        <w:rPr>
          <w:rFonts w:ascii="Times New Roman" w:hAnsi="Times New Roman" w:cs="Times New Roman"/>
          <w:bCs/>
        </w:rPr>
        <w:t xml:space="preserve"> общение, основанное на доверии и партнерстве.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   Форма наставничества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  Форма наставничества «учитель – учитель» взаимодействие «опытный учитель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63362C" w:rsidRPr="009746D7" w:rsidRDefault="0063362C" w:rsidP="009746D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взаимодействие </w:t>
      </w:r>
      <w:r w:rsidRPr="00456458">
        <w:rPr>
          <w:rFonts w:ascii="Times New Roman" w:hAnsi="Times New Roman" w:cs="Times New Roman"/>
          <w:bCs/>
          <w:u w:val="single"/>
        </w:rPr>
        <w:t>«лидер педагогического сообщества – педагог, испытывающий проблемы»,</w:t>
      </w:r>
      <w:r w:rsidRPr="009746D7">
        <w:rPr>
          <w:rFonts w:ascii="Times New Roman" w:hAnsi="Times New Roman" w:cs="Times New Roman"/>
          <w:bCs/>
        </w:rPr>
        <w:t xml:space="preserve">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63362C" w:rsidRPr="009746D7" w:rsidRDefault="0063362C" w:rsidP="009746D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взаимодействие </w:t>
      </w:r>
      <w:r w:rsidRPr="00456458">
        <w:rPr>
          <w:rFonts w:ascii="Times New Roman" w:hAnsi="Times New Roman" w:cs="Times New Roman"/>
          <w:bCs/>
          <w:u w:val="single"/>
        </w:rPr>
        <w:t>«педагог-новатор – консервативный педагог»,</w:t>
      </w:r>
      <w:r w:rsidRPr="009746D7">
        <w:rPr>
          <w:rFonts w:ascii="Times New Roman" w:hAnsi="Times New Roman" w:cs="Times New Roman"/>
          <w:bCs/>
        </w:rPr>
        <w:t xml:space="preserve"> в рамках которого, возможно, более молодой учитель помогает опытному представителю «старой школы» овладеть современными программами и </w:t>
      </w:r>
      <w:r w:rsidR="00456458" w:rsidRPr="009746D7">
        <w:rPr>
          <w:rFonts w:ascii="Times New Roman" w:hAnsi="Times New Roman" w:cs="Times New Roman"/>
          <w:bCs/>
        </w:rPr>
        <w:t>цифровыми навыками,</w:t>
      </w:r>
      <w:r w:rsidRPr="009746D7">
        <w:rPr>
          <w:rFonts w:ascii="Times New Roman" w:hAnsi="Times New Roman" w:cs="Times New Roman"/>
          <w:bCs/>
        </w:rPr>
        <w:t xml:space="preserve"> и технологиями;</w:t>
      </w:r>
    </w:p>
    <w:p w:rsidR="0063362C" w:rsidRPr="009746D7" w:rsidRDefault="0063362C" w:rsidP="009746D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взаимодействие </w:t>
      </w:r>
      <w:r w:rsidRPr="00456458">
        <w:rPr>
          <w:rFonts w:ascii="Times New Roman" w:hAnsi="Times New Roman" w:cs="Times New Roman"/>
          <w:bCs/>
          <w:u w:val="single"/>
        </w:rPr>
        <w:t>«опытный предметник – неопытный предметник»,</w:t>
      </w:r>
      <w:r w:rsidRPr="009746D7">
        <w:rPr>
          <w:rFonts w:ascii="Times New Roman" w:hAnsi="Times New Roman" w:cs="Times New Roman"/>
          <w:bCs/>
        </w:rPr>
        <w:t xml:space="preserve">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</w:t>
      </w:r>
      <w:proofErr w:type="spellStart"/>
      <w:r w:rsidRPr="009746D7">
        <w:rPr>
          <w:rFonts w:ascii="Times New Roman" w:hAnsi="Times New Roman" w:cs="Times New Roman"/>
          <w:bCs/>
        </w:rPr>
        <w:t>т.д</w:t>
      </w:r>
      <w:proofErr w:type="spellEnd"/>
      <w:r w:rsidRPr="009746D7">
        <w:rPr>
          <w:rFonts w:ascii="Times New Roman" w:hAnsi="Times New Roman" w:cs="Times New Roman"/>
          <w:bCs/>
        </w:rPr>
        <w:t>).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</w:rPr>
      </w:pPr>
      <w:r w:rsidRPr="009746D7">
        <w:rPr>
          <w:rFonts w:ascii="Times New Roman" w:hAnsi="Times New Roman" w:cs="Times New Roman"/>
          <w:bCs/>
          <w:i/>
          <w:iCs/>
        </w:rPr>
        <w:t xml:space="preserve">   О целях и видах наставничества рассказывали руководители национального ресурсного центра «</w:t>
      </w:r>
      <w:proofErr w:type="spellStart"/>
      <w:r w:rsidRPr="009746D7">
        <w:rPr>
          <w:rFonts w:ascii="Times New Roman" w:hAnsi="Times New Roman" w:cs="Times New Roman"/>
          <w:bCs/>
          <w:i/>
          <w:iCs/>
        </w:rPr>
        <w:t>Ментори</w:t>
      </w:r>
      <w:proofErr w:type="spellEnd"/>
      <w:r w:rsidRPr="009746D7">
        <w:rPr>
          <w:rFonts w:ascii="Times New Roman" w:hAnsi="Times New Roman" w:cs="Times New Roman"/>
          <w:bCs/>
          <w:i/>
          <w:iCs/>
        </w:rPr>
        <w:t xml:space="preserve">» И. </w:t>
      </w:r>
      <w:proofErr w:type="spellStart"/>
      <w:r w:rsidRPr="009746D7">
        <w:rPr>
          <w:rFonts w:ascii="Times New Roman" w:hAnsi="Times New Roman" w:cs="Times New Roman"/>
          <w:bCs/>
          <w:i/>
          <w:iCs/>
        </w:rPr>
        <w:t>Пронькина</w:t>
      </w:r>
      <w:proofErr w:type="spellEnd"/>
      <w:r w:rsidRPr="009746D7">
        <w:rPr>
          <w:rFonts w:ascii="Times New Roman" w:hAnsi="Times New Roman" w:cs="Times New Roman"/>
          <w:bCs/>
          <w:i/>
          <w:iCs/>
        </w:rPr>
        <w:t xml:space="preserve"> и </w:t>
      </w:r>
      <w:proofErr w:type="spellStart"/>
      <w:r w:rsidRPr="009746D7">
        <w:rPr>
          <w:rFonts w:ascii="Times New Roman" w:hAnsi="Times New Roman" w:cs="Times New Roman"/>
          <w:bCs/>
          <w:i/>
          <w:iCs/>
        </w:rPr>
        <w:t>И.Кондратьева</w:t>
      </w:r>
      <w:proofErr w:type="spellEnd"/>
      <w:r w:rsidRPr="009746D7">
        <w:rPr>
          <w:rFonts w:ascii="Times New Roman" w:hAnsi="Times New Roman" w:cs="Times New Roman"/>
          <w:bCs/>
          <w:i/>
          <w:iCs/>
        </w:rPr>
        <w:t>.</w:t>
      </w:r>
      <w:r w:rsidRPr="009746D7">
        <w:rPr>
          <w:rFonts w:ascii="Times New Roman" w:eastAsiaTheme="majorEastAsia" w:hAnsi="Times New Roman" w:cs="Times New Roman"/>
          <w:bCs/>
          <w:color w:val="000000" w:themeColor="text1"/>
          <w:kern w:val="24"/>
          <w:sz w:val="48"/>
          <w:szCs w:val="48"/>
        </w:rPr>
        <w:t xml:space="preserve"> </w:t>
      </w:r>
      <w:r w:rsidRPr="009746D7">
        <w:rPr>
          <w:rFonts w:ascii="Times New Roman" w:hAnsi="Times New Roman" w:cs="Times New Roman"/>
          <w:bCs/>
          <w:i/>
          <w:iCs/>
        </w:rPr>
        <w:t>Поставленные цели будут воплощаться в рамках десяти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 «Социальные лифты для каждого». Предусмотрено (в KPI), что к 2024 году не менее 70% обучающихся педагогических работников общеобразовательных организаций будут вовлечены в различные формы наставничества и сопровождения.</w:t>
      </w:r>
    </w:p>
    <w:p w:rsidR="0063362C" w:rsidRPr="009746D7" w:rsidRDefault="0063362C" w:rsidP="0045645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   В современных условиях помимо привычных контекстных и предметных навыков людям крайне необходимы экзистенциальные навыки. Однако окружающая действительность меняется так быстро, что у людей не хватает времени и ресурсов самостоятельно знакомиться со своим «Я», искать личные цели, формулировать мечты, без которых невозможен успех.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  Следуя тенденциям, российские школы меняют модель работы. Пока что сохраняется,</w:t>
      </w:r>
      <w:r w:rsidR="00456458">
        <w:rPr>
          <w:rFonts w:ascii="Times New Roman" w:hAnsi="Times New Roman" w:cs="Times New Roman"/>
          <w:bCs/>
        </w:rPr>
        <w:t xml:space="preserve"> но постепенно уходит в прошлое -</w:t>
      </w:r>
      <w:r w:rsidRPr="009746D7">
        <w:rPr>
          <w:rFonts w:ascii="Times New Roman" w:hAnsi="Times New Roman" w:cs="Times New Roman"/>
          <w:bCs/>
        </w:rPr>
        <w:t xml:space="preserve"> модель 1, в которой учитель транслирует информацию, а ученики запоминают ее и воспроизводят в точках контроля. Мы уже близко знакомы с моделью коллективного </w:t>
      </w:r>
      <w:proofErr w:type="spellStart"/>
      <w:r w:rsidRPr="009746D7">
        <w:rPr>
          <w:rFonts w:ascii="Times New Roman" w:hAnsi="Times New Roman" w:cs="Times New Roman"/>
          <w:bCs/>
        </w:rPr>
        <w:t>кейсового</w:t>
      </w:r>
      <w:proofErr w:type="spellEnd"/>
      <w:r w:rsidRPr="009746D7">
        <w:rPr>
          <w:rFonts w:ascii="Times New Roman" w:hAnsi="Times New Roman" w:cs="Times New Roman"/>
          <w:bCs/>
        </w:rPr>
        <w:t xml:space="preserve"> обучения </w:t>
      </w:r>
      <w:r w:rsidR="00456458">
        <w:rPr>
          <w:rFonts w:ascii="Times New Roman" w:hAnsi="Times New Roman" w:cs="Times New Roman"/>
          <w:bCs/>
        </w:rPr>
        <w:t xml:space="preserve">- </w:t>
      </w:r>
      <w:r w:rsidRPr="009746D7">
        <w:rPr>
          <w:rFonts w:ascii="Times New Roman" w:hAnsi="Times New Roman" w:cs="Times New Roman"/>
          <w:bCs/>
        </w:rPr>
        <w:t>модель 2. Образование стремится к модели 3, она предусматривает постановку персональных целей для каждого ученика и поиск наиболее удобного способа проверки его знаний.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9746D7">
        <w:rPr>
          <w:rFonts w:ascii="Times New Roman" w:hAnsi="Times New Roman" w:cs="Times New Roman"/>
          <w:bCs/>
        </w:rPr>
        <w:t xml:space="preserve">  </w:t>
      </w:r>
      <w:r w:rsidRPr="00456458">
        <w:rPr>
          <w:rFonts w:ascii="Times New Roman" w:hAnsi="Times New Roman" w:cs="Times New Roman"/>
          <w:b/>
          <w:bCs/>
          <w:u w:val="single"/>
        </w:rPr>
        <w:t>Наставничество в данном контексте рассматривается как перспективная образовательная технология, которая позволяет передавать знания, формировать необходимые навыки и осознанность быстрее, чем традиционные способы.</w:t>
      </w:r>
      <w:r w:rsidRPr="009746D7">
        <w:rPr>
          <w:rFonts w:ascii="Times New Roman" w:hAnsi="Times New Roman" w:cs="Times New Roman"/>
          <w:bCs/>
        </w:rPr>
        <w:t xml:space="preserve"> Педагог в роли наставника не только ретранслирует знания, но и отвечает на вызов времени. </w:t>
      </w:r>
    </w:p>
    <w:p w:rsidR="0063362C" w:rsidRPr="009746D7" w:rsidRDefault="0063362C" w:rsidP="009746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456458">
        <w:rPr>
          <w:rFonts w:ascii="Times New Roman" w:hAnsi="Times New Roman" w:cs="Times New Roman"/>
          <w:b/>
          <w:bCs/>
        </w:rPr>
        <w:lastRenderedPageBreak/>
        <w:t xml:space="preserve">   2023 год объявлен Годом педагога и наставника</w:t>
      </w:r>
      <w:r w:rsidRPr="009746D7">
        <w:rPr>
          <w:rFonts w:ascii="Times New Roman" w:hAnsi="Times New Roman" w:cs="Times New Roman"/>
          <w:bCs/>
        </w:rPr>
        <w:t>. Значит в этом направлении педагогам кафедры предстоит рассмотреть какие ресурсы у нас есть и как их использовать для реализации программы «Целевая модель наставничества», чтобы улучшить качество образования в лицее.</w:t>
      </w:r>
    </w:p>
    <w:p w:rsidR="009746D7" w:rsidRDefault="009746D7" w:rsidP="0063362C">
      <w:pPr>
        <w:shd w:val="clear" w:color="auto" w:fill="FFFFFF"/>
        <w:jc w:val="both"/>
        <w:rPr>
          <w:bCs/>
        </w:rPr>
      </w:pPr>
    </w:p>
    <w:p w:rsidR="00430818" w:rsidRDefault="009746D7" w:rsidP="00CE5F23">
      <w:pPr>
        <w:shd w:val="clear" w:color="auto" w:fill="EAF1DD" w:themeFill="accent3" w:themeFillTint="33"/>
        <w:spacing w:after="0"/>
        <w:ind w:left="720"/>
        <w:rPr>
          <w:rFonts w:ascii="Times New Roman" w:hAnsi="Times New Roman" w:cs="Times New Roman"/>
        </w:rPr>
      </w:pPr>
      <w:r w:rsidRPr="00392273">
        <w:rPr>
          <w:b/>
          <w:bCs/>
          <w:i/>
        </w:rPr>
        <w:t xml:space="preserve">По второму вопросу слушали Окуневу Т.В. </w:t>
      </w:r>
      <w:r w:rsidR="00430818">
        <w:rPr>
          <w:b/>
          <w:bCs/>
          <w:i/>
        </w:rPr>
        <w:t>«</w:t>
      </w:r>
      <w:r w:rsidR="00430818" w:rsidRPr="00430818">
        <w:rPr>
          <w:rFonts w:ascii="Times New Roman" w:hAnsi="Times New Roman" w:cs="Times New Roman"/>
          <w:b/>
          <w:i/>
        </w:rPr>
        <w:t xml:space="preserve">Процедура прохождения </w:t>
      </w:r>
      <w:r w:rsidR="008D5629">
        <w:rPr>
          <w:rFonts w:ascii="Times New Roman" w:hAnsi="Times New Roman" w:cs="Times New Roman"/>
          <w:b/>
          <w:i/>
        </w:rPr>
        <w:t>Регионального исследования компетенций учителей (Р</w:t>
      </w:r>
      <w:r w:rsidR="00430818" w:rsidRPr="00430818">
        <w:rPr>
          <w:rFonts w:ascii="Times New Roman" w:hAnsi="Times New Roman" w:cs="Times New Roman"/>
          <w:b/>
          <w:i/>
        </w:rPr>
        <w:t>ИКУ</w:t>
      </w:r>
      <w:r w:rsidR="008D5629">
        <w:rPr>
          <w:rFonts w:ascii="Times New Roman" w:hAnsi="Times New Roman" w:cs="Times New Roman"/>
          <w:b/>
          <w:i/>
        </w:rPr>
        <w:t>)</w:t>
      </w:r>
      <w:r w:rsidR="00430818">
        <w:rPr>
          <w:rFonts w:ascii="Times New Roman" w:hAnsi="Times New Roman" w:cs="Times New Roman"/>
          <w:b/>
          <w:i/>
        </w:rPr>
        <w:t>»</w:t>
      </w:r>
      <w:r w:rsidR="00430818" w:rsidRPr="00430818">
        <w:rPr>
          <w:rFonts w:ascii="Times New Roman" w:hAnsi="Times New Roman" w:cs="Times New Roman"/>
          <w:b/>
          <w:i/>
        </w:rPr>
        <w:t>.</w:t>
      </w:r>
      <w:r w:rsidR="00430818" w:rsidRPr="009746D7">
        <w:rPr>
          <w:rFonts w:ascii="Times New Roman" w:hAnsi="Times New Roman" w:cs="Times New Roman"/>
        </w:rPr>
        <w:t xml:space="preserve"> </w:t>
      </w:r>
    </w:p>
    <w:p w:rsidR="008D5629" w:rsidRDefault="008D5629" w:rsidP="00AD5CC4">
      <w:pPr>
        <w:spacing w:before="24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AD5CC4">
        <w:rPr>
          <w:rFonts w:ascii="Times New Roman" w:hAnsi="Times New Roman" w:cs="Times New Roman"/>
          <w:bCs/>
        </w:rPr>
        <w:t>Региональное исследование компетенций учителей осуществляется в г. Дмитров. Процедура представляет собой компьютерное тестирование по ряду разделов. Что является предметом исследования.</w:t>
      </w:r>
    </w:p>
    <w:p w:rsidR="00CE5F23" w:rsidRPr="00AD5CC4" w:rsidRDefault="00CE5F23" w:rsidP="00AD5CC4">
      <w:pPr>
        <w:spacing w:before="24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w:drawing>
          <wp:inline distT="0" distB="0" distL="0" distR="0" wp14:anchorId="44545178" wp14:editId="71C632EB">
            <wp:extent cx="5940425" cy="2779293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443" t="8556" r="-1" b="7035"/>
                    <a:stretch/>
                  </pic:blipFill>
                  <pic:spPr bwMode="auto">
                    <a:xfrm>
                      <a:off x="0" y="0"/>
                      <a:ext cx="5940425" cy="277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DB0" w:rsidRPr="00AD5CC4" w:rsidRDefault="00AD5CC4" w:rsidP="00AD5CC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1)</w:t>
      </w:r>
      <w:r w:rsidR="008D5629" w:rsidRPr="00AD5CC4">
        <w:rPr>
          <w:rFonts w:ascii="Times New Roman" w:hAnsi="Times New Roman" w:cs="Times New Roman"/>
          <w:b/>
          <w:bCs/>
        </w:rPr>
        <w:t xml:space="preserve"> </w:t>
      </w:r>
      <w:r w:rsidR="00ED14BD" w:rsidRPr="00AD5CC4">
        <w:rPr>
          <w:rFonts w:ascii="Times New Roman" w:hAnsi="Times New Roman" w:cs="Times New Roman"/>
          <w:b/>
          <w:bCs/>
        </w:rPr>
        <w:t>Предметные</w:t>
      </w:r>
      <w:r w:rsidR="008D5629" w:rsidRPr="00AD5CC4">
        <w:rPr>
          <w:rFonts w:ascii="Times New Roman" w:hAnsi="Times New Roman" w:cs="Times New Roman"/>
          <w:b/>
          <w:bCs/>
        </w:rPr>
        <w:t xml:space="preserve"> компетенции </w:t>
      </w:r>
      <w:r w:rsidR="008D5629" w:rsidRPr="00AD5CC4">
        <w:rPr>
          <w:rFonts w:ascii="Times New Roman" w:hAnsi="Times New Roman" w:cs="Times New Roman"/>
          <w:bCs/>
        </w:rPr>
        <w:t>проверяют</w:t>
      </w:r>
      <w:r w:rsidRPr="00AD5CC4">
        <w:rPr>
          <w:rFonts w:ascii="Times New Roman" w:hAnsi="Times New Roman" w:cs="Times New Roman"/>
          <w:bCs/>
        </w:rPr>
        <w:t>ся</w:t>
      </w:r>
      <w:r w:rsidR="008D5629" w:rsidRPr="00AD5CC4">
        <w:rPr>
          <w:rFonts w:ascii="Times New Roman" w:hAnsi="Times New Roman" w:cs="Times New Roman"/>
          <w:bCs/>
        </w:rPr>
        <w:t xml:space="preserve"> на</w:t>
      </w:r>
      <w:r w:rsidR="00ED14BD" w:rsidRPr="00AD5CC4">
        <w:rPr>
          <w:rFonts w:ascii="Times New Roman" w:hAnsi="Times New Roman" w:cs="Times New Roman"/>
          <w:bCs/>
        </w:rPr>
        <w:t xml:space="preserve"> основе заданий формата ОГЭ/ЕГЭ;</w:t>
      </w:r>
    </w:p>
    <w:p w:rsidR="00AD5CC4" w:rsidRPr="00AD5CC4" w:rsidRDefault="008D5629" w:rsidP="00AD5CC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5CC4">
        <w:rPr>
          <w:rFonts w:ascii="Times New Roman" w:hAnsi="Times New Roman" w:cs="Times New Roman"/>
          <w:b/>
          <w:bCs/>
        </w:rPr>
        <w:t xml:space="preserve">     </w:t>
      </w:r>
      <w:r w:rsidR="00AD5CC4" w:rsidRPr="00AD5CC4">
        <w:rPr>
          <w:rFonts w:ascii="Times New Roman" w:hAnsi="Times New Roman" w:cs="Times New Roman"/>
          <w:b/>
          <w:bCs/>
        </w:rPr>
        <w:t xml:space="preserve">  </w:t>
      </w:r>
      <w:r w:rsidR="00AD5CC4">
        <w:rPr>
          <w:rFonts w:ascii="Times New Roman" w:hAnsi="Times New Roman" w:cs="Times New Roman"/>
          <w:b/>
          <w:bCs/>
        </w:rPr>
        <w:t xml:space="preserve">2) </w:t>
      </w:r>
      <w:r w:rsidR="00ED14BD" w:rsidRPr="00AD5CC4">
        <w:rPr>
          <w:rFonts w:ascii="Times New Roman" w:hAnsi="Times New Roman" w:cs="Times New Roman"/>
          <w:b/>
          <w:bCs/>
        </w:rPr>
        <w:t>Методические</w:t>
      </w:r>
      <w:r w:rsidRPr="00AD5CC4">
        <w:rPr>
          <w:rFonts w:ascii="Times New Roman" w:hAnsi="Times New Roman" w:cs="Times New Roman"/>
          <w:b/>
          <w:bCs/>
        </w:rPr>
        <w:t xml:space="preserve"> </w:t>
      </w:r>
      <w:r w:rsidR="00AD5CC4" w:rsidRPr="00AD5CC4">
        <w:rPr>
          <w:rFonts w:ascii="Times New Roman" w:hAnsi="Times New Roman" w:cs="Times New Roman"/>
          <w:b/>
          <w:bCs/>
        </w:rPr>
        <w:t xml:space="preserve">компетенции </w:t>
      </w:r>
      <w:r w:rsidR="00AD5CC4" w:rsidRPr="00AD5CC4">
        <w:rPr>
          <w:rFonts w:ascii="Times New Roman" w:hAnsi="Times New Roman" w:cs="Times New Roman"/>
          <w:bCs/>
        </w:rPr>
        <w:t>проверяются в форме заданий</w:t>
      </w:r>
      <w:r w:rsidR="00AD5CC4" w:rsidRPr="00AD5CC4">
        <w:rPr>
          <w:rFonts w:ascii="Times New Roman" w:hAnsi="Times New Roman" w:cs="Times New Roman"/>
          <w:b/>
          <w:bCs/>
        </w:rPr>
        <w:t xml:space="preserve"> - </w:t>
      </w:r>
      <w:r w:rsidR="00AD5CC4" w:rsidRPr="00AD5CC4">
        <w:rPr>
          <w:rFonts w:ascii="Times New Roman" w:hAnsi="Times New Roman" w:cs="Times New Roman"/>
          <w:bCs/>
        </w:rPr>
        <w:t xml:space="preserve"> кейсов</w:t>
      </w:r>
      <w:r w:rsidR="00ED14BD" w:rsidRPr="00AD5CC4">
        <w:rPr>
          <w:rFonts w:ascii="Times New Roman" w:hAnsi="Times New Roman" w:cs="Times New Roman"/>
          <w:bCs/>
        </w:rPr>
        <w:t xml:space="preserve"> по мет</w:t>
      </w:r>
      <w:r w:rsidR="00AD5CC4" w:rsidRPr="00AD5CC4">
        <w:rPr>
          <w:rFonts w:ascii="Times New Roman" w:hAnsi="Times New Roman" w:cs="Times New Roman"/>
          <w:bCs/>
        </w:rPr>
        <w:t>одике преподавания, моделирующих</w:t>
      </w:r>
      <w:r w:rsidR="00ED14BD" w:rsidRPr="00AD5CC4">
        <w:rPr>
          <w:rFonts w:ascii="Times New Roman" w:hAnsi="Times New Roman" w:cs="Times New Roman"/>
          <w:bCs/>
        </w:rPr>
        <w:t xml:space="preserve"> реальные ситуации, требующие методических и педагогических знаний и навыков;</w:t>
      </w:r>
    </w:p>
    <w:p w:rsidR="00427DB0" w:rsidRPr="00AD5CC4" w:rsidRDefault="00AD5CC4" w:rsidP="00AD5CC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5CC4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3) </w:t>
      </w:r>
      <w:proofErr w:type="spellStart"/>
      <w:r w:rsidR="00ED14BD" w:rsidRPr="00AD5CC4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="00ED14BD" w:rsidRPr="00AD5CC4">
        <w:rPr>
          <w:rFonts w:ascii="Times New Roman" w:hAnsi="Times New Roman" w:cs="Times New Roman"/>
          <w:bCs/>
        </w:rPr>
        <w:t> </w:t>
      </w:r>
      <w:r w:rsidRPr="00AD5CC4">
        <w:rPr>
          <w:rFonts w:ascii="Times New Roman" w:hAnsi="Times New Roman" w:cs="Times New Roman"/>
          <w:bCs/>
        </w:rPr>
        <w:t xml:space="preserve">компетенции проверяются в формате </w:t>
      </w:r>
      <w:r>
        <w:rPr>
          <w:rFonts w:ascii="Times New Roman" w:hAnsi="Times New Roman" w:cs="Times New Roman"/>
          <w:bCs/>
        </w:rPr>
        <w:t>заданий</w:t>
      </w:r>
      <w:r w:rsidR="00ED14BD" w:rsidRPr="00AD5CC4">
        <w:rPr>
          <w:rFonts w:ascii="Times New Roman" w:hAnsi="Times New Roman" w:cs="Times New Roman"/>
          <w:bCs/>
        </w:rPr>
        <w:t xml:space="preserve"> на проверку </w:t>
      </w:r>
      <w:proofErr w:type="spellStart"/>
      <w:r w:rsidR="00ED14BD" w:rsidRPr="00AD5CC4">
        <w:rPr>
          <w:rFonts w:ascii="Times New Roman" w:hAnsi="Times New Roman" w:cs="Times New Roman"/>
          <w:bCs/>
        </w:rPr>
        <w:t>сформированности</w:t>
      </w:r>
      <w:proofErr w:type="spellEnd"/>
      <w:r w:rsidR="00ED14BD" w:rsidRPr="00AD5CC4">
        <w:rPr>
          <w:rFonts w:ascii="Times New Roman" w:hAnsi="Times New Roman" w:cs="Times New Roman"/>
          <w:bCs/>
        </w:rPr>
        <w:t xml:space="preserve"> </w:t>
      </w:r>
      <w:proofErr w:type="spellStart"/>
      <w:r w:rsidR="00ED14BD" w:rsidRPr="00AD5CC4">
        <w:rPr>
          <w:rFonts w:ascii="Times New Roman" w:hAnsi="Times New Roman" w:cs="Times New Roman"/>
          <w:bCs/>
        </w:rPr>
        <w:t>метапредметных</w:t>
      </w:r>
      <w:proofErr w:type="spellEnd"/>
      <w:r w:rsidR="00ED14BD" w:rsidRPr="00AD5CC4">
        <w:rPr>
          <w:rFonts w:ascii="Times New Roman" w:hAnsi="Times New Roman" w:cs="Times New Roman"/>
          <w:bCs/>
        </w:rPr>
        <w:t xml:space="preserve"> компетенций, функциональной грамотности.</w:t>
      </w:r>
    </w:p>
    <w:p w:rsidR="008D5629" w:rsidRPr="00AD5CC4" w:rsidRDefault="008D5629" w:rsidP="00AD5CC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7DB0" w:rsidRPr="00AD5CC4" w:rsidRDefault="00ED14BD" w:rsidP="00AD5C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CC4">
        <w:rPr>
          <w:rFonts w:ascii="Times New Roman" w:hAnsi="Times New Roman" w:cs="Times New Roman"/>
        </w:rPr>
        <w:t>Каждый вариант тестовой работы идентичен по сложности, состоит из трех частей и включает в себя 18 заданий, различающихся формой и уровнем сложности.</w:t>
      </w:r>
    </w:p>
    <w:p w:rsidR="00427DB0" w:rsidRPr="00AD5CC4" w:rsidRDefault="00ED14BD" w:rsidP="00AD5C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CC4">
        <w:rPr>
          <w:rFonts w:ascii="Times New Roman" w:hAnsi="Times New Roman" w:cs="Times New Roman"/>
        </w:rPr>
        <w:t>Часть 1 включает в себя 10 заданий, проверяющие предметные компетенции.</w:t>
      </w:r>
    </w:p>
    <w:p w:rsidR="00427DB0" w:rsidRPr="00AD5CC4" w:rsidRDefault="00ED14BD" w:rsidP="00AD5C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CC4">
        <w:rPr>
          <w:rFonts w:ascii="Times New Roman" w:hAnsi="Times New Roman" w:cs="Times New Roman"/>
        </w:rPr>
        <w:t xml:space="preserve">Часть 2 включает в себя 2 задания, проверяющие </w:t>
      </w:r>
      <w:proofErr w:type="spellStart"/>
      <w:r w:rsidRPr="00AD5CC4">
        <w:rPr>
          <w:rFonts w:ascii="Times New Roman" w:hAnsi="Times New Roman" w:cs="Times New Roman"/>
        </w:rPr>
        <w:t>метапредметные</w:t>
      </w:r>
      <w:proofErr w:type="spellEnd"/>
      <w:r w:rsidRPr="00AD5CC4">
        <w:rPr>
          <w:rFonts w:ascii="Times New Roman" w:hAnsi="Times New Roman" w:cs="Times New Roman"/>
        </w:rPr>
        <w:t xml:space="preserve"> компетенции (читательскую грамотность).</w:t>
      </w:r>
    </w:p>
    <w:p w:rsidR="00427DB0" w:rsidRPr="00AD5CC4" w:rsidRDefault="00ED14BD" w:rsidP="00AD5C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CC4">
        <w:rPr>
          <w:rFonts w:ascii="Times New Roman" w:hAnsi="Times New Roman" w:cs="Times New Roman"/>
        </w:rPr>
        <w:t>Часть 3 включает в себя 6 заданий, проверяющих методические компетенции.</w:t>
      </w:r>
    </w:p>
    <w:p w:rsidR="00430818" w:rsidRPr="00AA2C7C" w:rsidRDefault="00AD5CC4" w:rsidP="00AA2C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AA2C7C">
        <w:rPr>
          <w:rFonts w:ascii="Times New Roman" w:hAnsi="Times New Roman" w:cs="Times New Roman"/>
          <w:b/>
        </w:rPr>
        <w:t>Структура контрольно-измерительных материалов</w:t>
      </w:r>
    </w:p>
    <w:p w:rsidR="00AA2C7C" w:rsidRPr="00AA2C7C" w:rsidRDefault="00AA2C7C" w:rsidP="00AA2C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5"/>
        <w:gridCol w:w="2110"/>
        <w:gridCol w:w="1491"/>
        <w:gridCol w:w="2143"/>
        <w:gridCol w:w="1810"/>
      </w:tblGrid>
      <w:tr w:rsidR="00AA2C7C" w:rsidTr="00AA2C7C">
        <w:tc>
          <w:tcPr>
            <w:tcW w:w="415" w:type="dxa"/>
          </w:tcPr>
          <w:p w:rsidR="00AA2C7C" w:rsidRDefault="00AA2C7C" w:rsidP="00AD5CC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AA2C7C" w:rsidRPr="00AA2C7C" w:rsidRDefault="00AA2C7C" w:rsidP="00AD5CC4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AA2C7C">
              <w:rPr>
                <w:rFonts w:ascii="Times New Roman" w:hAnsi="Times New Roman" w:cs="Times New Roman"/>
                <w:b/>
              </w:rPr>
              <w:t>Часть КИМ</w:t>
            </w:r>
          </w:p>
        </w:tc>
        <w:tc>
          <w:tcPr>
            <w:tcW w:w="1491" w:type="dxa"/>
          </w:tcPr>
          <w:p w:rsidR="00AA2C7C" w:rsidRP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A2C7C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  <w:tc>
          <w:tcPr>
            <w:tcW w:w="2143" w:type="dxa"/>
          </w:tcPr>
          <w:p w:rsidR="00AA2C7C" w:rsidRP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A2C7C">
              <w:rPr>
                <w:rFonts w:ascii="Times New Roman" w:hAnsi="Times New Roman" w:cs="Times New Roman"/>
                <w:b/>
              </w:rPr>
              <w:t>Трудоемкость/мин.</w:t>
            </w:r>
          </w:p>
        </w:tc>
        <w:tc>
          <w:tcPr>
            <w:tcW w:w="1810" w:type="dxa"/>
          </w:tcPr>
          <w:p w:rsidR="00AA2C7C" w:rsidRP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A2C7C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</w:tr>
      <w:tr w:rsidR="00AA2C7C" w:rsidTr="00AA2C7C">
        <w:tc>
          <w:tcPr>
            <w:tcW w:w="415" w:type="dxa"/>
          </w:tcPr>
          <w:p w:rsidR="00AA2C7C" w:rsidRDefault="00AA2C7C" w:rsidP="00AD5CC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AA2C7C" w:rsidRDefault="00AA2C7C" w:rsidP="00AD5CC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компетенции</w:t>
            </w:r>
          </w:p>
        </w:tc>
        <w:tc>
          <w:tcPr>
            <w:tcW w:w="1491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3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65-75</w:t>
            </w:r>
          </w:p>
        </w:tc>
        <w:tc>
          <w:tcPr>
            <w:tcW w:w="1810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A2C7C" w:rsidTr="00AA2C7C">
        <w:tc>
          <w:tcPr>
            <w:tcW w:w="415" w:type="dxa"/>
          </w:tcPr>
          <w:p w:rsidR="00AA2C7C" w:rsidRDefault="00AA2C7C" w:rsidP="00AD5CC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</w:tcPr>
          <w:p w:rsidR="00AA2C7C" w:rsidRDefault="00AA2C7C" w:rsidP="00AD5CC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компетенции</w:t>
            </w:r>
          </w:p>
        </w:tc>
        <w:tc>
          <w:tcPr>
            <w:tcW w:w="1491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1810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2C7C" w:rsidTr="00AA2C7C">
        <w:tc>
          <w:tcPr>
            <w:tcW w:w="415" w:type="dxa"/>
          </w:tcPr>
          <w:p w:rsidR="00AA2C7C" w:rsidRDefault="00AA2C7C" w:rsidP="00AD5CC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10" w:type="dxa"/>
          </w:tcPr>
          <w:p w:rsidR="00AA2C7C" w:rsidRDefault="00AA2C7C" w:rsidP="00AD5CC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компетенции</w:t>
            </w:r>
          </w:p>
        </w:tc>
        <w:tc>
          <w:tcPr>
            <w:tcW w:w="1491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55-65</w:t>
            </w:r>
          </w:p>
        </w:tc>
        <w:tc>
          <w:tcPr>
            <w:tcW w:w="1810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AD5CC4" w:rsidRDefault="00AA2C7C" w:rsidP="00AA2C7C">
      <w:pPr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AA2C7C">
        <w:rPr>
          <w:rFonts w:ascii="Times New Roman" w:hAnsi="Times New Roman" w:cs="Times New Roman"/>
          <w:b/>
        </w:rPr>
        <w:t>Распределение результатов по уровням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99"/>
        <w:gridCol w:w="4326"/>
      </w:tblGrid>
      <w:tr w:rsidR="00AA2C7C" w:rsidTr="00AA2C7C">
        <w:tc>
          <w:tcPr>
            <w:tcW w:w="4785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уровня</w:t>
            </w:r>
          </w:p>
        </w:tc>
        <w:tc>
          <w:tcPr>
            <w:tcW w:w="4786" w:type="dxa"/>
          </w:tcPr>
          <w:p w:rsidR="00AA2C7C" w:rsidRDefault="00AA2C7C" w:rsidP="00AA2C7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от максимального балла</w:t>
            </w:r>
          </w:p>
        </w:tc>
      </w:tr>
      <w:tr w:rsidR="00AA2C7C" w:rsidTr="00AA2C7C">
        <w:tc>
          <w:tcPr>
            <w:tcW w:w="4785" w:type="dxa"/>
          </w:tcPr>
          <w:p w:rsidR="00AA2C7C" w:rsidRPr="00AA2C7C" w:rsidRDefault="00AA2C7C" w:rsidP="00AA2C7C">
            <w:pPr>
              <w:jc w:val="center"/>
              <w:rPr>
                <w:rFonts w:ascii="Times New Roman" w:hAnsi="Times New Roman" w:cs="Times New Roman"/>
              </w:rPr>
            </w:pPr>
            <w:r w:rsidRPr="00AA2C7C">
              <w:rPr>
                <w:rFonts w:ascii="Times New Roman" w:hAnsi="Times New Roman" w:cs="Times New Roman"/>
              </w:rPr>
              <w:t>недопустимый</w:t>
            </w:r>
          </w:p>
        </w:tc>
        <w:tc>
          <w:tcPr>
            <w:tcW w:w="4786" w:type="dxa"/>
          </w:tcPr>
          <w:p w:rsidR="00AA2C7C" w:rsidRPr="00AA2C7C" w:rsidRDefault="00CB773B" w:rsidP="00AA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2C7C">
              <w:rPr>
                <w:rFonts w:ascii="Times New Roman" w:hAnsi="Times New Roman" w:cs="Times New Roman"/>
              </w:rPr>
              <w:t>иже 60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A2C7C" w:rsidTr="00AA2C7C">
        <w:tc>
          <w:tcPr>
            <w:tcW w:w="4785" w:type="dxa"/>
          </w:tcPr>
          <w:p w:rsidR="00AA2C7C" w:rsidRPr="00AA2C7C" w:rsidRDefault="00AA2C7C" w:rsidP="00AA2C7C">
            <w:pPr>
              <w:jc w:val="center"/>
              <w:rPr>
                <w:rFonts w:ascii="Times New Roman" w:hAnsi="Times New Roman" w:cs="Times New Roman"/>
              </w:rPr>
            </w:pPr>
            <w:r w:rsidRPr="00AA2C7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786" w:type="dxa"/>
          </w:tcPr>
          <w:p w:rsidR="00AA2C7C" w:rsidRPr="00AA2C7C" w:rsidRDefault="00AA2C7C" w:rsidP="00AA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80-до </w:t>
            </w:r>
            <w:r w:rsidR="00CB773B">
              <w:rPr>
                <w:rFonts w:ascii="Times New Roman" w:hAnsi="Times New Roman" w:cs="Times New Roman"/>
              </w:rPr>
              <w:t xml:space="preserve">80 </w:t>
            </w:r>
            <w:r w:rsidR="00CB773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A2C7C" w:rsidTr="00AA2C7C">
        <w:tc>
          <w:tcPr>
            <w:tcW w:w="4785" w:type="dxa"/>
          </w:tcPr>
          <w:p w:rsidR="00AA2C7C" w:rsidRPr="00AA2C7C" w:rsidRDefault="00AA2C7C" w:rsidP="00AA2C7C">
            <w:pPr>
              <w:jc w:val="center"/>
              <w:rPr>
                <w:rFonts w:ascii="Times New Roman" w:hAnsi="Times New Roman" w:cs="Times New Roman"/>
              </w:rPr>
            </w:pPr>
            <w:r w:rsidRPr="00AA2C7C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786" w:type="dxa"/>
          </w:tcPr>
          <w:p w:rsidR="00AA2C7C" w:rsidRPr="00AA2C7C" w:rsidRDefault="00CB773B" w:rsidP="00AA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80 до 89 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A2C7C" w:rsidTr="00AA2C7C">
        <w:tc>
          <w:tcPr>
            <w:tcW w:w="4785" w:type="dxa"/>
          </w:tcPr>
          <w:p w:rsidR="00AA2C7C" w:rsidRPr="00AA2C7C" w:rsidRDefault="00AA2C7C" w:rsidP="00AA2C7C">
            <w:pPr>
              <w:jc w:val="center"/>
              <w:rPr>
                <w:rFonts w:ascii="Times New Roman" w:hAnsi="Times New Roman" w:cs="Times New Roman"/>
              </w:rPr>
            </w:pPr>
            <w:r w:rsidRPr="00AA2C7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786" w:type="dxa"/>
          </w:tcPr>
          <w:p w:rsidR="00AA2C7C" w:rsidRPr="00AA2C7C" w:rsidRDefault="00CB773B" w:rsidP="00AA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90 до 100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AA2C7C" w:rsidRPr="00AA2C7C" w:rsidRDefault="00AA2C7C" w:rsidP="00AA2C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430818" w:rsidRPr="00CE5F23" w:rsidRDefault="00CE5F23" w:rsidP="00CE5F23">
      <w:pPr>
        <w:spacing w:after="0"/>
        <w:ind w:left="720"/>
        <w:jc w:val="both"/>
        <w:rPr>
          <w:rFonts w:ascii="Times New Roman" w:hAnsi="Times New Roman" w:cs="Times New Roman"/>
        </w:rPr>
      </w:pPr>
      <w:r w:rsidRPr="00CE5F23">
        <w:rPr>
          <w:rFonts w:ascii="Times New Roman" w:hAnsi="Times New Roman" w:cs="Times New Roman"/>
          <w:noProof/>
          <w:lang w:eastAsia="ru-RU"/>
        </w:rPr>
        <w:t>Татьяна Владимировна выразила свое мнение о некорректности некоторых заданий и в целом неготивное отношение к этой процедуре, которую считает необъективной для оценки профессионализма педагога.</w:t>
      </w:r>
      <w:r>
        <w:rPr>
          <w:rFonts w:ascii="Times New Roman" w:hAnsi="Times New Roman" w:cs="Times New Roman"/>
          <w:noProof/>
          <w:lang w:eastAsia="ru-RU"/>
        </w:rPr>
        <w:t xml:space="preserve"> Коллеги ее поддержали.</w:t>
      </w:r>
    </w:p>
    <w:p w:rsidR="00CE5F23" w:rsidRDefault="00CE5F23" w:rsidP="00CE5F23">
      <w:pPr>
        <w:shd w:val="clear" w:color="auto" w:fill="EAF1DD" w:themeFill="accent3" w:themeFillTint="33"/>
        <w:jc w:val="both"/>
        <w:rPr>
          <w:b/>
          <w:bCs/>
          <w:i/>
        </w:rPr>
      </w:pPr>
    </w:p>
    <w:p w:rsidR="009746D7" w:rsidRDefault="00430818" w:rsidP="00CE5F23">
      <w:pPr>
        <w:shd w:val="clear" w:color="auto" w:fill="EAF1DD" w:themeFill="accent3" w:themeFillTint="33"/>
        <w:jc w:val="both"/>
        <w:rPr>
          <w:b/>
          <w:bCs/>
          <w:i/>
        </w:rPr>
      </w:pPr>
      <w:r>
        <w:rPr>
          <w:b/>
          <w:bCs/>
          <w:i/>
        </w:rPr>
        <w:t>По третьем</w:t>
      </w:r>
      <w:r w:rsidRPr="00392273">
        <w:rPr>
          <w:b/>
          <w:bCs/>
          <w:i/>
        </w:rPr>
        <w:t>у вопросу слушали Окуневу Т.В</w:t>
      </w:r>
      <w:r>
        <w:rPr>
          <w:b/>
          <w:bCs/>
          <w:i/>
        </w:rPr>
        <w:t>.: «</w:t>
      </w:r>
      <w:proofErr w:type="spellStart"/>
      <w:r>
        <w:rPr>
          <w:b/>
          <w:bCs/>
          <w:i/>
        </w:rPr>
        <w:t>Критериальная</w:t>
      </w:r>
      <w:proofErr w:type="spellEnd"/>
      <w:r>
        <w:rPr>
          <w:b/>
          <w:bCs/>
          <w:i/>
        </w:rPr>
        <w:t xml:space="preserve"> система оценивания ЕГЭ-2023 по обществознанию».</w:t>
      </w:r>
    </w:p>
    <w:p w:rsidR="00456458" w:rsidRPr="00456458" w:rsidRDefault="00456458" w:rsidP="0063362C">
      <w:pPr>
        <w:shd w:val="clear" w:color="auto" w:fill="FFFFFF"/>
        <w:jc w:val="both"/>
        <w:rPr>
          <w:bCs/>
        </w:rPr>
      </w:pPr>
      <w:r w:rsidRPr="00456458">
        <w:rPr>
          <w:bCs/>
        </w:rPr>
        <w:t>Татьяна</w:t>
      </w:r>
      <w:r>
        <w:rPr>
          <w:bCs/>
        </w:rPr>
        <w:t xml:space="preserve"> Владимировна рассказала коллегам об особенностях некоторых заданий ЕГЭ-2023 по обществознанию и критериях их оценки. </w:t>
      </w:r>
    </w:p>
    <w:p w:rsidR="00096FD4" w:rsidRPr="00096FD4" w:rsidRDefault="00096FD4" w:rsidP="00456458">
      <w:pPr>
        <w:shd w:val="clear" w:color="auto" w:fill="FFFFFF"/>
        <w:spacing w:after="0"/>
        <w:jc w:val="both"/>
        <w:rPr>
          <w:bCs/>
        </w:rPr>
      </w:pPr>
      <w:r w:rsidRPr="00096FD4">
        <w:rPr>
          <w:bCs/>
        </w:rPr>
        <w:t>Задание 18 предполагает объяснение смысла обществоведческого понятия из текста – указать три признака. Это может быть понятие, относящееся к иному тематическому разделу обществоведческого курса, чем предложенный текст в целом.</w:t>
      </w:r>
    </w:p>
    <w:p w:rsidR="00096FD4" w:rsidRDefault="00096FD4" w:rsidP="00456458">
      <w:pPr>
        <w:shd w:val="clear" w:color="auto" w:fill="FFFFFF"/>
        <w:spacing w:after="0"/>
        <w:jc w:val="both"/>
        <w:rPr>
          <w:bCs/>
        </w:rPr>
      </w:pPr>
      <w:r w:rsidRPr="00096FD4">
        <w:rPr>
          <w:bCs/>
        </w:rPr>
        <w:tab/>
        <w:t>Понятия, смысл которых предложено раскрывать, различаются по своему объёму. Объяснение смысла/определение может</w:t>
      </w:r>
      <w:r w:rsidRPr="00096FD4">
        <w:rPr>
          <w:b/>
          <w:bCs/>
          <w:i/>
        </w:rPr>
        <w:t xml:space="preserve"> </w:t>
      </w:r>
      <w:r w:rsidRPr="00096FD4">
        <w:rPr>
          <w:bCs/>
        </w:rPr>
        <w:t>быть дано в одном или нескольких распространённых предложениях.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В тексте упомянуты ключевые понятия социально-гуманитарных наук.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ab/>
        <w:t>Используя обществоведческие знания,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– укажите не менее трёх основных признаков правовой нормы, отличающих её от других видов социальных норм;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  <w:iCs/>
        </w:rPr>
      </w:pPr>
      <w:r w:rsidRPr="00456458">
        <w:rPr>
          <w:bCs/>
          <w:i/>
        </w:rPr>
        <w:t xml:space="preserve">– объясните связь названных автором элементов системы права. </w:t>
      </w:r>
      <w:r w:rsidRPr="00456458">
        <w:rPr>
          <w:bCs/>
          <w:i/>
          <w:iCs/>
        </w:rPr>
        <w:t>(Объяснение может быть дано в одном или нескольких распространённых предложениях.)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18. В тексте упомянуты ключевые понятия социально-гуманитарных наук.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Используя обществоведческие знания,</w:t>
      </w:r>
    </w:p>
    <w:p w:rsidR="00427DB0" w:rsidRPr="00456458" w:rsidRDefault="00ED14BD" w:rsidP="00456458">
      <w:pPr>
        <w:numPr>
          <w:ilvl w:val="0"/>
          <w:numId w:val="8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 xml:space="preserve">укажите не менее трёх основных признаков социальной группы как </w:t>
      </w:r>
      <w:r w:rsidR="00CE5F23" w:rsidRPr="00456458">
        <w:rPr>
          <w:bCs/>
          <w:i/>
        </w:rPr>
        <w:t>совокупности людей</w:t>
      </w:r>
      <w:r w:rsidRPr="00456458">
        <w:rPr>
          <w:bCs/>
          <w:i/>
        </w:rPr>
        <w:t>;</w:t>
      </w:r>
    </w:p>
    <w:p w:rsidR="00427DB0" w:rsidRPr="00456458" w:rsidRDefault="00ED14BD" w:rsidP="00456458">
      <w:pPr>
        <w:numPr>
          <w:ilvl w:val="0"/>
          <w:numId w:val="8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 xml:space="preserve">объясните связь одного из отмеченных автором социально значимых свойств права с его социальной ценностью. 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18. В тексте упомянуты ключевые понятия социально-гуманитарных наук.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Используя обществоведческие знания,</w:t>
      </w:r>
    </w:p>
    <w:p w:rsidR="00427DB0" w:rsidRPr="00456458" w:rsidRDefault="00ED14BD" w:rsidP="00456458">
      <w:pPr>
        <w:numPr>
          <w:ilvl w:val="0"/>
          <w:numId w:val="9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укажите не менее трёх основных признаков понятия «социальные ценности»;</w:t>
      </w:r>
    </w:p>
    <w:p w:rsidR="00096FD4" w:rsidRPr="00456458" w:rsidRDefault="00ED14BD" w:rsidP="00456458">
      <w:pPr>
        <w:numPr>
          <w:ilvl w:val="0"/>
          <w:numId w:val="9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 xml:space="preserve">объясните взаимодействие частного и публичного права. 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i/>
          <w:noProof/>
          <w:lang w:eastAsia="ru-RU"/>
        </w:rPr>
        <w:lastRenderedPageBreak/>
        <w:drawing>
          <wp:inline distT="0" distB="0" distL="0" distR="0" wp14:anchorId="252E4437" wp14:editId="7615C9E8">
            <wp:extent cx="6096000" cy="43128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51" t="28232" r="19508" b="12453"/>
                    <a:stretch/>
                  </pic:blipFill>
                  <pic:spPr bwMode="auto">
                    <a:xfrm>
                      <a:off x="0" y="0"/>
                      <a:ext cx="6109708" cy="432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18. В тексте упомянуты ключевые понятия социально-гуманитарных наук.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Используя обществоведческие знания,</w:t>
      </w:r>
    </w:p>
    <w:p w:rsidR="00096FD4" w:rsidRPr="00456458" w:rsidRDefault="00096FD4" w:rsidP="00456458">
      <w:pPr>
        <w:numPr>
          <w:ilvl w:val="0"/>
          <w:numId w:val="8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 xml:space="preserve">укажите не менее трёх основных признаков социальной группы как </w:t>
      </w:r>
      <w:proofErr w:type="gramStart"/>
      <w:r w:rsidRPr="00456458">
        <w:rPr>
          <w:bCs/>
          <w:i/>
        </w:rPr>
        <w:t>совокупности  людей</w:t>
      </w:r>
      <w:proofErr w:type="gramEnd"/>
      <w:r w:rsidRPr="00456458">
        <w:rPr>
          <w:bCs/>
          <w:i/>
        </w:rPr>
        <w:t>;</w:t>
      </w:r>
    </w:p>
    <w:p w:rsidR="00096FD4" w:rsidRPr="00456458" w:rsidRDefault="00096FD4" w:rsidP="00456458">
      <w:pPr>
        <w:numPr>
          <w:ilvl w:val="0"/>
          <w:numId w:val="8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 xml:space="preserve">объясните связь одного из отмеченных автором социально значимых свойств права с его социальной ценностью. 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18. В тексте упомянуты ключевые понятия социально-гуманитарных наук.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Используя обществоведческие знания,</w:t>
      </w:r>
    </w:p>
    <w:p w:rsidR="00096FD4" w:rsidRPr="00456458" w:rsidRDefault="00096FD4" w:rsidP="00456458">
      <w:pPr>
        <w:numPr>
          <w:ilvl w:val="0"/>
          <w:numId w:val="9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укажите не менее трёх основных признаков понятия «социальные ценности»;</w:t>
      </w:r>
    </w:p>
    <w:p w:rsidR="00096FD4" w:rsidRPr="00456458" w:rsidRDefault="00096FD4" w:rsidP="00456458">
      <w:pPr>
        <w:numPr>
          <w:ilvl w:val="0"/>
          <w:numId w:val="9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 xml:space="preserve">объясните взаимодействие частного и публичного права. 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18. В тексте упомянуты ключевые понятия социально-гуманитарных наук.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Используя обществоведческие знания,</w:t>
      </w:r>
    </w:p>
    <w:p w:rsidR="00427DB0" w:rsidRPr="00456458" w:rsidRDefault="00ED14BD" w:rsidP="00456458">
      <w:pPr>
        <w:numPr>
          <w:ilvl w:val="0"/>
          <w:numId w:val="10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укажите не менее трёх основных признаков предприятия как субъекта экономики;</w:t>
      </w:r>
    </w:p>
    <w:p w:rsidR="00427DB0" w:rsidRPr="00456458" w:rsidRDefault="00ED14BD" w:rsidP="00456458">
      <w:pPr>
        <w:numPr>
          <w:ilvl w:val="0"/>
          <w:numId w:val="10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 xml:space="preserve">объясните высказанную автором мысль о том, что «как организации, так и общество стремятся сопротивляться переменам, какими бы полезными они не были». 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18. В тексте упомянуты ключевые понятия социально-гуманитарных наук.</w:t>
      </w:r>
    </w:p>
    <w:p w:rsidR="00096FD4" w:rsidRPr="00456458" w:rsidRDefault="00096FD4" w:rsidP="00456458">
      <w:p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Используя обществоведческие знания,</w:t>
      </w:r>
    </w:p>
    <w:p w:rsidR="00427DB0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>укажите не менее трёх основных признаков понятия «безработный»;</w:t>
      </w:r>
    </w:p>
    <w:p w:rsidR="00427DB0" w:rsidRDefault="00ED14BD" w:rsidP="00456458">
      <w:pPr>
        <w:numPr>
          <w:ilvl w:val="0"/>
          <w:numId w:val="11"/>
        </w:numPr>
        <w:shd w:val="clear" w:color="auto" w:fill="FFFFFF"/>
        <w:spacing w:after="0"/>
        <w:jc w:val="both"/>
        <w:rPr>
          <w:bCs/>
          <w:i/>
        </w:rPr>
      </w:pPr>
      <w:r w:rsidRPr="00456458">
        <w:rPr>
          <w:bCs/>
          <w:i/>
        </w:rPr>
        <w:t xml:space="preserve">объясните высказанную автором мысль о том, что «не все колебания </w:t>
      </w:r>
      <w:proofErr w:type="gramStart"/>
      <w:r w:rsidRPr="00456458">
        <w:rPr>
          <w:bCs/>
          <w:i/>
        </w:rPr>
        <w:t>деловой  активности</w:t>
      </w:r>
      <w:proofErr w:type="gramEnd"/>
      <w:r w:rsidRPr="00456458">
        <w:rPr>
          <w:bCs/>
          <w:i/>
        </w:rPr>
        <w:t xml:space="preserve"> объясняются экономическими циклами».</w:t>
      </w:r>
    </w:p>
    <w:p w:rsidR="00CE5F23" w:rsidRPr="00456458" w:rsidRDefault="00CE5F23" w:rsidP="00CE5F23">
      <w:pPr>
        <w:shd w:val="clear" w:color="auto" w:fill="FFFFFF"/>
        <w:spacing w:after="0"/>
        <w:ind w:left="720"/>
        <w:jc w:val="both"/>
        <w:rPr>
          <w:bCs/>
          <w:i/>
        </w:rPr>
      </w:pPr>
    </w:p>
    <w:p w:rsidR="00096FD4" w:rsidRPr="00456458" w:rsidRDefault="00096FD4" w:rsidP="00456458">
      <w:pPr>
        <w:shd w:val="clear" w:color="auto" w:fill="FFFFFF"/>
        <w:spacing w:after="0"/>
        <w:rPr>
          <w:bCs/>
          <w:i/>
        </w:rPr>
      </w:pPr>
      <w:r w:rsidRPr="00456458">
        <w:rPr>
          <w:bCs/>
          <w:i/>
          <w:u w:val="single"/>
        </w:rPr>
        <w:t>Задание 23 проверяет</w:t>
      </w:r>
      <w:r w:rsidRPr="00456458">
        <w:rPr>
          <w:bCs/>
          <w:i/>
        </w:rPr>
        <w:t xml:space="preserve"> знание и понимание ценностей, принципов и норм, закреплённых Конституцией Российской Федерации.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lastRenderedPageBreak/>
        <w:tab/>
        <w:t>За полное и правильное выполнение задания выставляется 3 балла. При неполном правильном ответе – 2 или 1 балл.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ab/>
      </w:r>
      <w:r w:rsidRPr="00456458">
        <w:rPr>
          <w:bCs/>
          <w:i/>
        </w:rPr>
        <w:tab/>
      </w:r>
      <w:r w:rsidRPr="00456458">
        <w:rPr>
          <w:bCs/>
          <w:i/>
          <w:iCs/>
        </w:rPr>
        <w:t>В КИМ ЕГЭ данное задание представлено двумя моделями.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ab/>
        <w:t xml:space="preserve">Задания первой модели имеют следующую структуру: 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характеристика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(</w:t>
      </w:r>
      <w:r w:rsidRPr="00456458">
        <w:rPr>
          <w:bCs/>
          <w:i/>
          <w:iCs/>
        </w:rPr>
        <w:t>условие задания</w:t>
      </w:r>
      <w:r w:rsidRPr="00456458">
        <w:rPr>
          <w:bCs/>
          <w:i/>
        </w:rPr>
        <w:t xml:space="preserve">) и три объяснения (подтверждения) данной характеристики </w:t>
      </w:r>
      <w:r w:rsidRPr="00456458">
        <w:rPr>
          <w:bCs/>
          <w:i/>
          <w:iCs/>
        </w:rPr>
        <w:t>требование задания</w:t>
      </w:r>
      <w:r w:rsidRPr="00456458">
        <w:rPr>
          <w:bCs/>
          <w:i/>
        </w:rPr>
        <w:t>).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  <w:u w:val="single"/>
        </w:rPr>
        <w:t>Конституция Российской Федерации закрепляет возможности человека реализовывать свой потенциал в политической сфере.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ab/>
        <w:t>На основе положений Конституции Российской Федерации приведите три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объяснения этой характеристики.</w:t>
      </w:r>
    </w:p>
    <w:p w:rsidR="00096FD4" w:rsidRPr="00456458" w:rsidRDefault="00096FD4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ab/>
        <w:t>Могут быть приведены такие объяснения: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1) граждане Российской Федерации имеют право избирать в органы государственной власти и органы местного самоуправления, а также участвовать в референдуме;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2) граждане Российской Федерации имеют право быть избранными в органы государственной власти и органы местного самоуправления;</w:t>
      </w:r>
    </w:p>
    <w:p w:rsidR="00096FD4" w:rsidRPr="00456458" w:rsidRDefault="00096FD4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3) 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ED14BD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Задания второй модели имеют следующую структуру: три характеристики нашего государства (условие задания) и по одному подтверждению каждой характеристики (требование задания.)</w:t>
      </w:r>
    </w:p>
    <w:p w:rsidR="00ED14BD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ab/>
        <w:t>Конституция Российской Федерации закрепляет основы конституционного строя нашего государства, права и свободы человека и гражданина.</w:t>
      </w:r>
    </w:p>
    <w:p w:rsidR="00ED14BD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ab/>
        <w:t xml:space="preserve">На основе Конституции Российской Федерации объясните смысл следующих характеристик нашего государства: </w:t>
      </w:r>
    </w:p>
    <w:p w:rsidR="00427DB0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 xml:space="preserve">федеративное государство; </w:t>
      </w:r>
    </w:p>
    <w:p w:rsidR="00427DB0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 xml:space="preserve">республиканская форма правления; </w:t>
      </w:r>
    </w:p>
    <w:p w:rsidR="00ED14BD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 xml:space="preserve">3)    суверенное государство. 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Могут быть приведены такие объяснения:</w:t>
      </w:r>
    </w:p>
    <w:p w:rsidR="00ED14BD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 xml:space="preserve">1) федеративное государство, </w:t>
      </w:r>
      <w:proofErr w:type="gramStart"/>
      <w:r w:rsidRPr="00456458">
        <w:rPr>
          <w:bCs/>
          <w:i/>
        </w:rPr>
        <w:t>например</w:t>
      </w:r>
      <w:proofErr w:type="gramEnd"/>
      <w:r w:rsidRPr="00456458">
        <w:rPr>
          <w:bCs/>
          <w:i/>
        </w:rPr>
        <w:t>: Российская Федерация состоит из республик, краёв, областей, городов федерального значения, автономной области, автономных округов – равноправных субъектов Российской Федерации;</w:t>
      </w:r>
    </w:p>
    <w:p w:rsidR="00ED14BD" w:rsidRPr="00456458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 xml:space="preserve">2) республиканская форма правления, </w:t>
      </w:r>
      <w:proofErr w:type="gramStart"/>
      <w:r w:rsidRPr="00456458">
        <w:rPr>
          <w:bCs/>
          <w:i/>
        </w:rPr>
        <w:t>например</w:t>
      </w:r>
      <w:proofErr w:type="gramEnd"/>
      <w:r w:rsidRPr="00456458">
        <w:rPr>
          <w:bCs/>
          <w:i/>
        </w:rPr>
        <w:t>: глава государства – Президент Российской Федерации – избирается сроком на шесть лет гражданами Российской Федерации на основе всеобщего равного и прямого избирательного права при тайном голосовании; представительным и законодательным органом Российской Федерации является Федеральное Собрание;</w:t>
      </w:r>
    </w:p>
    <w:p w:rsidR="00ED14BD" w:rsidRDefault="00ED14BD" w:rsidP="00456458">
      <w:pPr>
        <w:numPr>
          <w:ilvl w:val="0"/>
          <w:numId w:val="11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 xml:space="preserve">3) суверенное государство, </w:t>
      </w:r>
      <w:proofErr w:type="gramStart"/>
      <w:r w:rsidRPr="00456458">
        <w:rPr>
          <w:bCs/>
          <w:i/>
        </w:rPr>
        <w:t>например</w:t>
      </w:r>
      <w:proofErr w:type="gramEnd"/>
      <w:r w:rsidRPr="00456458">
        <w:rPr>
          <w:bCs/>
          <w:i/>
        </w:rPr>
        <w:t>: суверенитет Российской Федерации распространяется на всю её территорию / Конституция Российской Федерации и федеральные законы имеют верховенство на всей территории Российской Федерации / Российская Федерация обеспечивает целостность и неприкосновенность своей территории.</w:t>
      </w:r>
    </w:p>
    <w:p w:rsidR="00CE5F23" w:rsidRPr="00456458" w:rsidRDefault="00CE5F23" w:rsidP="00CE5F23">
      <w:pPr>
        <w:shd w:val="clear" w:color="auto" w:fill="FFFFFF"/>
        <w:spacing w:after="0"/>
        <w:ind w:left="720"/>
        <w:rPr>
          <w:bCs/>
          <w:i/>
        </w:rPr>
      </w:pP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ТИП задания 23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Конституция Российской Федерации закрепляет основы конституционного строя нашего государства, права и свободы человека и гражданина.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lastRenderedPageBreak/>
        <w:tab/>
      </w:r>
      <w:r w:rsidRPr="00456458">
        <w:rPr>
          <w:bCs/>
          <w:i/>
          <w:u w:val="single"/>
        </w:rPr>
        <w:t>Даны 3 характеристики нашего государства.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ab/>
        <w:t>На основе положений Конституции сформулируйте по одному подтверждению каждой характеристики.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  <w:iCs/>
        </w:rPr>
        <w:tab/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Федерации)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ХАРАКТЕРИСТИКИ: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Федеративное государство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Суверенное государство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Социальное государство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Республиканская форма правления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Светское государство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Идеологическое многообразие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Реализация принципа разделения государственной власти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Гарантия идеологического многообразия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Гарантия презумпции невиновности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Наличие условий для свободного предпринимательства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Наличие условий для свободной экономической деятельности</w:t>
      </w:r>
    </w:p>
    <w:p w:rsidR="00427DB0" w:rsidRPr="00456458" w:rsidRDefault="00ED14BD" w:rsidP="00456458">
      <w:pPr>
        <w:numPr>
          <w:ilvl w:val="0"/>
          <w:numId w:val="13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Наличие условий для реализации хозяйственной инициативы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</w:p>
    <w:p w:rsidR="00ED14BD" w:rsidRPr="00456458" w:rsidRDefault="00CE5F23" w:rsidP="00456458">
      <w:pPr>
        <w:shd w:val="clear" w:color="auto" w:fill="FFFFFF"/>
        <w:spacing w:after="0"/>
        <w:ind w:left="720"/>
        <w:rPr>
          <w:bCs/>
          <w:i/>
        </w:rPr>
      </w:pPr>
      <w:r>
        <w:rPr>
          <w:bCs/>
          <w:i/>
        </w:rPr>
        <w:t>Тип</w:t>
      </w:r>
      <w:r w:rsidR="00ED14BD" w:rsidRPr="00456458">
        <w:rPr>
          <w:bCs/>
          <w:i/>
        </w:rPr>
        <w:t xml:space="preserve"> задания 23</w:t>
      </w:r>
      <w:r>
        <w:rPr>
          <w:bCs/>
          <w:i/>
        </w:rPr>
        <w:t>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 xml:space="preserve">Дано положение Конституции РФ. 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ab/>
        <w:t xml:space="preserve">На основе положений Конституции Российской Федерации сформулируйте три подтверждения этой характеристики. 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  <w:iCs/>
        </w:rPr>
        <w:tab/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  <w:iCs/>
        </w:rPr>
        <w:tab/>
        <w:t>Обращаем внимание,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содержания.)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ХАРАКТЕРИСТИКИ</w:t>
      </w:r>
    </w:p>
    <w:p w:rsidR="00427DB0" w:rsidRPr="00456458" w:rsidRDefault="00ED14BD" w:rsidP="00456458">
      <w:pPr>
        <w:numPr>
          <w:ilvl w:val="0"/>
          <w:numId w:val="14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закрепляет возможности обеспечения достойных условий жизни человеку</w:t>
      </w:r>
    </w:p>
    <w:p w:rsidR="00427DB0" w:rsidRPr="00456458" w:rsidRDefault="00ED14BD" w:rsidP="00456458">
      <w:pPr>
        <w:numPr>
          <w:ilvl w:val="0"/>
          <w:numId w:val="14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закрепляет возможности человека действовать в соответствии со своими культурными запросами</w:t>
      </w:r>
    </w:p>
    <w:p w:rsidR="00427DB0" w:rsidRPr="00456458" w:rsidRDefault="00ED14BD" w:rsidP="00456458">
      <w:pPr>
        <w:numPr>
          <w:ilvl w:val="0"/>
          <w:numId w:val="14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закрепляет возможности человека реализовывать свой потенциал в экономической сфере</w:t>
      </w:r>
    </w:p>
    <w:p w:rsidR="00427DB0" w:rsidRPr="00456458" w:rsidRDefault="00ED14BD" w:rsidP="00456458">
      <w:pPr>
        <w:numPr>
          <w:ilvl w:val="0"/>
          <w:numId w:val="14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закрепляет условия для удовлетворения потребности человека в труде</w:t>
      </w:r>
    </w:p>
    <w:p w:rsidR="00427DB0" w:rsidRPr="00456458" w:rsidRDefault="00ED14BD" w:rsidP="00456458">
      <w:pPr>
        <w:numPr>
          <w:ilvl w:val="0"/>
          <w:numId w:val="14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закрепляет возможности человека принимать участие в управлении государством</w:t>
      </w:r>
    </w:p>
    <w:p w:rsidR="00427DB0" w:rsidRPr="00456458" w:rsidRDefault="00ED14BD" w:rsidP="00456458">
      <w:pPr>
        <w:numPr>
          <w:ilvl w:val="0"/>
          <w:numId w:val="14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закрепляет условия для полноценного исполнения человеком социальной роли собственника различных факторов производства</w:t>
      </w:r>
    </w:p>
    <w:p w:rsidR="00427DB0" w:rsidRDefault="00ED14BD" w:rsidP="00456458">
      <w:pPr>
        <w:numPr>
          <w:ilvl w:val="0"/>
          <w:numId w:val="14"/>
        </w:numPr>
        <w:shd w:val="clear" w:color="auto" w:fill="FFFFFF"/>
        <w:spacing w:after="0"/>
        <w:rPr>
          <w:bCs/>
          <w:i/>
        </w:rPr>
      </w:pPr>
      <w:r w:rsidRPr="00456458">
        <w:rPr>
          <w:bCs/>
          <w:i/>
        </w:rPr>
        <w:t>закрепляет условия для удовлетворения потребности человека в личном благополучии</w:t>
      </w:r>
    </w:p>
    <w:p w:rsidR="00CE5F23" w:rsidRPr="00456458" w:rsidRDefault="00CE5F23" w:rsidP="00CE5F23">
      <w:pPr>
        <w:shd w:val="clear" w:color="auto" w:fill="FFFFFF"/>
        <w:spacing w:after="0"/>
        <w:ind w:left="720"/>
        <w:rPr>
          <w:bCs/>
          <w:i/>
        </w:rPr>
      </w:pPr>
    </w:p>
    <w:p w:rsidR="00ED14BD" w:rsidRPr="00456458" w:rsidRDefault="00CE5F23" w:rsidP="00456458">
      <w:pPr>
        <w:shd w:val="clear" w:color="auto" w:fill="FFFFFF"/>
        <w:spacing w:after="0"/>
        <w:ind w:left="720"/>
        <w:rPr>
          <w:bCs/>
          <w:i/>
        </w:rPr>
      </w:pPr>
      <w:r>
        <w:rPr>
          <w:bCs/>
          <w:i/>
        </w:rPr>
        <w:t xml:space="preserve">Тип </w:t>
      </w:r>
      <w:r w:rsidR="00ED14BD" w:rsidRPr="00456458">
        <w:rPr>
          <w:bCs/>
          <w:i/>
        </w:rPr>
        <w:t xml:space="preserve">ЗАДАНИЯ </w:t>
      </w:r>
      <w:r>
        <w:rPr>
          <w:bCs/>
          <w:i/>
        </w:rPr>
        <w:t xml:space="preserve">под номером </w:t>
      </w:r>
      <w:r w:rsidR="00ED14BD" w:rsidRPr="00456458">
        <w:rPr>
          <w:bCs/>
          <w:i/>
        </w:rPr>
        <w:t>24</w:t>
      </w:r>
      <w:r>
        <w:rPr>
          <w:bCs/>
          <w:i/>
        </w:rPr>
        <w:t xml:space="preserve">. 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Понятие политической партии.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2. Особенности политических партий как общественных организаций: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а) наличие программы;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б) наличие устава;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в) наличие организационной структуры;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г) наличие партийного аппарата и др.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lastRenderedPageBreak/>
        <w:t>3. Функции политических партий в демократическом обществе: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а) представительство интересов большинства социальных групп;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б) политическая социализация;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в) участие в выборах (электоральная функция) и др.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4. Классификации политических партий: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а) по идеологическому признаку (либеральные, консервативные, социалистические и т.п.);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б) по организационному признаку (массовые, кадровые);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в) по отношению к проводимой политике (правящие, оппозиционные);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г) по отношению к закону (легальные, нелегальные).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5. Типы партийных систем: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а) однопартийная система;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б) двухпартийная система;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в) многопартийная система и её разновидности.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6. Политические партии в современной России.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  <w:iCs/>
        </w:rPr>
        <w:tab/>
        <w:t xml:space="preserve">Наличие любых двух из пунктов плана № 2, 3 и 4 в данной или близкой по смыслу формулировке позволит раскрыть содержание этой </w:t>
      </w:r>
      <w:proofErr w:type="gramStart"/>
      <w:r w:rsidR="00CE5F23">
        <w:rPr>
          <w:bCs/>
          <w:i/>
          <w:iCs/>
        </w:rPr>
        <w:t>темы</w:t>
      </w:r>
      <w:proofErr w:type="gramEnd"/>
      <w:r w:rsidRPr="00456458">
        <w:rPr>
          <w:bCs/>
          <w:i/>
          <w:iCs/>
        </w:rPr>
        <w:t xml:space="preserve"> по существу.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>ЗАДАНИЕ 25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 xml:space="preserve">25. Обоснуйте необходимость регулирования рыночной экономики центральным банком. </w:t>
      </w:r>
      <w:r w:rsidRPr="00456458">
        <w:rPr>
          <w:bCs/>
          <w:i/>
          <w:iCs/>
        </w:rPr>
        <w:t>(Обоснование может быть дано в одном или нескольких распространённых предложениях.)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ab/>
        <w:t xml:space="preserve">Какие коммерческие банки действуют на территории Российской Федерации? (Назовите любые три банка.) </w:t>
      </w:r>
    </w:p>
    <w:p w:rsidR="00ED14BD" w:rsidRDefault="00ED14BD" w:rsidP="00456458">
      <w:pPr>
        <w:shd w:val="clear" w:color="auto" w:fill="FFFFFF"/>
        <w:spacing w:after="0"/>
        <w:ind w:left="720"/>
        <w:rPr>
          <w:bCs/>
          <w:i/>
        </w:rPr>
      </w:pPr>
      <w:r w:rsidRPr="00456458">
        <w:rPr>
          <w:bCs/>
          <w:i/>
        </w:rPr>
        <w:tab/>
        <w:t>Приведите три примера, иллюстрирующих реализацию ими разных функций. (</w:t>
      </w:r>
      <w:r w:rsidRPr="00456458">
        <w:rPr>
          <w:bCs/>
          <w:i/>
          <w:iCs/>
        </w:rPr>
        <w:t>Каждый пример должен быть сформулирован развёрнуто. В совокупности примеры должны иллюстрировать три различных функции.</w:t>
      </w:r>
      <w:r w:rsidRPr="00456458">
        <w:rPr>
          <w:bCs/>
          <w:i/>
        </w:rPr>
        <w:t>)</w:t>
      </w:r>
    </w:p>
    <w:p w:rsidR="002D5CAA" w:rsidRDefault="002D5CAA" w:rsidP="002D5CAA">
      <w:pPr>
        <w:shd w:val="clear" w:color="auto" w:fill="FFFFFF"/>
        <w:spacing w:after="0"/>
        <w:ind w:left="720"/>
        <w:rPr>
          <w:b/>
          <w:bCs/>
          <w:i/>
          <w:shd w:val="clear" w:color="auto" w:fill="EAF1DD" w:themeFill="accent3" w:themeFillTint="33"/>
        </w:rPr>
      </w:pPr>
      <w:r w:rsidRPr="002D5CAA">
        <w:rPr>
          <w:b/>
          <w:bCs/>
          <w:i/>
          <w:shd w:val="clear" w:color="auto" w:fill="EAF1DD" w:themeFill="accent3" w:themeFillTint="33"/>
        </w:rPr>
        <w:t xml:space="preserve">По </w:t>
      </w:r>
      <w:r w:rsidRPr="002D5CAA">
        <w:rPr>
          <w:b/>
          <w:bCs/>
          <w:i/>
          <w:shd w:val="clear" w:color="auto" w:fill="EAF1DD" w:themeFill="accent3" w:themeFillTint="33"/>
        </w:rPr>
        <w:t xml:space="preserve">четвертому </w:t>
      </w:r>
      <w:r w:rsidRPr="002D5CAA">
        <w:rPr>
          <w:b/>
          <w:bCs/>
          <w:i/>
          <w:shd w:val="clear" w:color="auto" w:fill="EAF1DD" w:themeFill="accent3" w:themeFillTint="33"/>
        </w:rPr>
        <w:t>вопрос</w:t>
      </w:r>
      <w:r>
        <w:rPr>
          <w:b/>
          <w:bCs/>
          <w:i/>
          <w:shd w:val="clear" w:color="auto" w:fill="EAF1DD" w:themeFill="accent3" w:themeFillTint="33"/>
        </w:rPr>
        <w:t>у: «Новые требования к Рабочим программам» доложила руководитель кафедры Агафонова С.Л.</w:t>
      </w:r>
    </w:p>
    <w:p w:rsidR="002D5CAA" w:rsidRPr="006B00F2" w:rsidRDefault="002D5CAA" w:rsidP="006B00F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231F20"/>
        </w:rPr>
      </w:pPr>
      <w:r w:rsidRPr="006B00F2">
        <w:rPr>
          <w:rFonts w:ascii="Times New Roman" w:hAnsi="Times New Roman" w:cs="Times New Roman"/>
          <w:b/>
          <w:bCs/>
          <w:i/>
        </w:rPr>
        <w:t xml:space="preserve"> </w:t>
      </w:r>
      <w:r w:rsidR="006B00F2" w:rsidRPr="006B00F2">
        <w:rPr>
          <w:rFonts w:ascii="Times New Roman" w:hAnsi="Times New Roman" w:cs="Times New Roman"/>
          <w:b/>
          <w:bCs/>
          <w:i/>
        </w:rPr>
        <w:t xml:space="preserve">  </w:t>
      </w:r>
      <w:r w:rsidRPr="006B00F2">
        <w:rPr>
          <w:rFonts w:ascii="Times New Roman" w:hAnsi="Times New Roman" w:cs="Times New Roman"/>
          <w:bCs/>
        </w:rPr>
        <w:t>Институт стратегии развития образования Российской Академии образования составил Федеральные рабочие программы основного общего образования и федеральной программы воспитания, которые подлежат</w:t>
      </w:r>
      <w:r w:rsidRPr="006B00F2">
        <w:rPr>
          <w:rFonts w:ascii="Times New Roman" w:hAnsi="Times New Roman" w:cs="Times New Roman"/>
          <w:color w:val="231F20"/>
        </w:rPr>
        <w:t xml:space="preserve"> не</w:t>
      </w:r>
      <w:r w:rsidRPr="006B00F2">
        <w:rPr>
          <w:rFonts w:ascii="Times New Roman" w:hAnsi="Times New Roman" w:cs="Times New Roman"/>
          <w:color w:val="231F20"/>
        </w:rPr>
        <w:t>посредственному примене</w:t>
      </w:r>
      <w:r w:rsidRPr="006B00F2">
        <w:rPr>
          <w:rFonts w:ascii="Times New Roman" w:hAnsi="Times New Roman" w:cs="Times New Roman"/>
          <w:color w:val="231F20"/>
        </w:rPr>
        <w:t xml:space="preserve">нию при реализации обязательной </w:t>
      </w:r>
      <w:r w:rsidRPr="006B00F2">
        <w:rPr>
          <w:rFonts w:ascii="Times New Roman" w:hAnsi="Times New Roman" w:cs="Times New Roman"/>
          <w:color w:val="231F20"/>
        </w:rPr>
        <w:t>части ООП ООО</w:t>
      </w:r>
      <w:r w:rsidRPr="006B00F2">
        <w:rPr>
          <w:rFonts w:ascii="Times New Roman" w:hAnsi="Times New Roman" w:cs="Times New Roman"/>
          <w:color w:val="231F20"/>
        </w:rPr>
        <w:t>. В 5-9 классах на</w:t>
      </w:r>
      <w:r w:rsidR="006B00F2" w:rsidRPr="006B00F2">
        <w:rPr>
          <w:rFonts w:ascii="Times New Roman" w:hAnsi="Times New Roman" w:cs="Times New Roman"/>
          <w:color w:val="231F20"/>
        </w:rPr>
        <w:t xml:space="preserve"> историю учебный план отводит 68 часов</w:t>
      </w:r>
      <w:r w:rsidRPr="006B00F2">
        <w:rPr>
          <w:rFonts w:ascii="Times New Roman" w:hAnsi="Times New Roman" w:cs="Times New Roman"/>
          <w:color w:val="231F20"/>
        </w:rPr>
        <w:t xml:space="preserve"> при 2 занятиях в неделю.</w:t>
      </w:r>
      <w:r w:rsidR="006B00F2" w:rsidRPr="006B00F2">
        <w:rPr>
          <w:rFonts w:ascii="Times New Roman" w:hAnsi="Times New Roman" w:cs="Times New Roman"/>
          <w:color w:val="231F20"/>
        </w:rPr>
        <w:t xml:space="preserve"> По обществознанию тематическое планирование рассчитано на 34 ч.</w:t>
      </w:r>
    </w:p>
    <w:p w:rsidR="002D5CAA" w:rsidRPr="006B00F2" w:rsidRDefault="006B00F2" w:rsidP="006B00F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6B00F2">
        <w:rPr>
          <w:rFonts w:ascii="Times New Roman" w:hAnsi="Times New Roman" w:cs="Times New Roman"/>
          <w:bCs/>
        </w:rPr>
        <w:t xml:space="preserve">  Произошли изменения в старших классах. Если изучается курс «Россия и мир», то курс обществознания не включается в процесс обучения. </w:t>
      </w:r>
    </w:p>
    <w:p w:rsidR="006B00F2" w:rsidRPr="006B00F2" w:rsidRDefault="006B00F2" w:rsidP="006B00F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6B00F2">
        <w:rPr>
          <w:rFonts w:ascii="Times New Roman" w:hAnsi="Times New Roman" w:cs="Times New Roman"/>
          <w:bCs/>
        </w:rPr>
        <w:t xml:space="preserve">Всем нам необходимо изучить новые документы. Предлагаю создать группы из наших учителей ГМО, которые напишут образцовые Рабочие программы по истории и обществознанию в соответствии с новыми Стандартами для общего пользования. </w:t>
      </w:r>
    </w:p>
    <w:p w:rsidR="00ED14BD" w:rsidRPr="00456458" w:rsidRDefault="00ED14BD" w:rsidP="00456458">
      <w:pPr>
        <w:shd w:val="clear" w:color="auto" w:fill="FFFFFF"/>
        <w:spacing w:after="0"/>
        <w:ind w:left="720"/>
        <w:rPr>
          <w:bCs/>
          <w:i/>
        </w:rPr>
      </w:pPr>
    </w:p>
    <w:p w:rsidR="00ED14BD" w:rsidRPr="00CE5F23" w:rsidRDefault="00CE5F23" w:rsidP="00CE5F23">
      <w:pPr>
        <w:shd w:val="clear" w:color="auto" w:fill="EAF1DD" w:themeFill="accent3" w:themeFillTint="33"/>
        <w:ind w:left="720"/>
        <w:rPr>
          <w:b/>
          <w:bCs/>
          <w:i/>
        </w:rPr>
      </w:pPr>
      <w:r w:rsidRPr="00CE5F23">
        <w:rPr>
          <w:b/>
          <w:bCs/>
          <w:i/>
        </w:rPr>
        <w:t xml:space="preserve">По </w:t>
      </w:r>
      <w:r w:rsidR="002D5CAA">
        <w:rPr>
          <w:b/>
          <w:bCs/>
          <w:i/>
        </w:rPr>
        <w:t xml:space="preserve">пятому </w:t>
      </w:r>
      <w:r w:rsidRPr="00CE5F23">
        <w:rPr>
          <w:b/>
          <w:bCs/>
          <w:i/>
        </w:rPr>
        <w:t>вопросу прошло обсуждение вопроса подготовки и проведения научно-практической конференции «Юный исследователь» и конференции старшеклассников.</w:t>
      </w:r>
    </w:p>
    <w:p w:rsidR="00A806B5" w:rsidRPr="00616FAD" w:rsidRDefault="00616FAD" w:rsidP="00616FAD">
      <w:pPr>
        <w:shd w:val="clear" w:color="auto" w:fill="FFFFFF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1). </w:t>
      </w:r>
      <w:r w:rsidR="00CE5F23" w:rsidRPr="00616FAD">
        <w:rPr>
          <w:rFonts w:ascii="Times New Roman" w:hAnsi="Times New Roman" w:cs="Times New Roman"/>
          <w:bCs/>
        </w:rPr>
        <w:t>Агафонова С.Л. доложила коллегам о сроках сдачи материалов исследований, и о проведении конференций в один день 25 марта в ОУ «Юна»</w:t>
      </w:r>
      <w:r w:rsidR="00CE0611" w:rsidRPr="00616FAD">
        <w:rPr>
          <w:rFonts w:ascii="Times New Roman" w:hAnsi="Times New Roman" w:cs="Times New Roman"/>
          <w:bCs/>
        </w:rPr>
        <w:t xml:space="preserve">. </w:t>
      </w:r>
    </w:p>
    <w:p w:rsidR="00096FD4" w:rsidRPr="00A806B5" w:rsidRDefault="00A806B5" w:rsidP="00CE5F23">
      <w:pPr>
        <w:shd w:val="clear" w:color="auto" w:fill="FFFFFF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Предварительный </w:t>
      </w:r>
      <w:r w:rsidR="00616FAD">
        <w:rPr>
          <w:rFonts w:ascii="Times New Roman" w:hAnsi="Times New Roman" w:cs="Times New Roman"/>
          <w:bCs/>
        </w:rPr>
        <w:t xml:space="preserve">состав </w:t>
      </w:r>
      <w:r w:rsidR="00616FAD" w:rsidRPr="00A806B5">
        <w:rPr>
          <w:rFonts w:ascii="Times New Roman" w:hAnsi="Times New Roman" w:cs="Times New Roman"/>
          <w:bCs/>
        </w:rPr>
        <w:t>жюри</w:t>
      </w:r>
      <w:r>
        <w:rPr>
          <w:rFonts w:ascii="Times New Roman" w:hAnsi="Times New Roman" w:cs="Times New Roman"/>
          <w:bCs/>
        </w:rPr>
        <w:t xml:space="preserve"> по </w:t>
      </w:r>
      <w:r w:rsidR="00616FAD">
        <w:rPr>
          <w:rFonts w:ascii="Times New Roman" w:hAnsi="Times New Roman" w:cs="Times New Roman"/>
          <w:bCs/>
        </w:rPr>
        <w:t>секциям.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67"/>
        <w:gridCol w:w="6258"/>
      </w:tblGrid>
      <w:tr w:rsidR="00CE0611" w:rsidTr="00A759E4">
        <w:tc>
          <w:tcPr>
            <w:tcW w:w="2507" w:type="dxa"/>
          </w:tcPr>
          <w:p w:rsidR="00A759E4" w:rsidRPr="00A759E4" w:rsidRDefault="00A759E4" w:rsidP="00A759E4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759E4">
              <w:rPr>
                <w:rFonts w:ascii="Times New Roman" w:hAnsi="Times New Roman" w:cs="Times New Roman"/>
                <w:bCs/>
              </w:rPr>
              <w:lastRenderedPageBreak/>
              <w:t>Секция «</w:t>
            </w:r>
            <w:r w:rsidRPr="00A759E4">
              <w:rPr>
                <w:rFonts w:ascii="Times New Roman" w:hAnsi="Times New Roman" w:cs="Times New Roman"/>
                <w:bCs/>
              </w:rPr>
              <w:t>МХК, искусство, краеведение</w:t>
            </w:r>
            <w:r w:rsidRPr="00A759E4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CE0611" w:rsidRPr="00A759E4" w:rsidRDefault="00CE0611" w:rsidP="00CE5F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44" w:type="dxa"/>
          </w:tcPr>
          <w:p w:rsidR="00CE0611" w:rsidRDefault="00A759E4" w:rsidP="00CE5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Окунева Т.В. ОУ №1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A759E4" w:rsidRDefault="00A759E4" w:rsidP="00CE5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Л.М. ОУ №11</w:t>
            </w:r>
          </w:p>
          <w:p w:rsidR="00A759E4" w:rsidRDefault="00A759E4" w:rsidP="00CE5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Смелянская Л.В. «ЮНА»</w:t>
            </w:r>
          </w:p>
          <w:p w:rsidR="00A759E4" w:rsidRDefault="00A759E4" w:rsidP="00CE5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Д.А. ФМЛ</w:t>
            </w:r>
          </w:p>
          <w:p w:rsidR="00A759E4" w:rsidRDefault="00A759E4" w:rsidP="00CE5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 С.В. ОУ №3</w:t>
            </w:r>
          </w:p>
          <w:p w:rsidR="00A759E4" w:rsidRPr="00A759E4" w:rsidRDefault="00A759E4" w:rsidP="00CE5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</w:t>
            </w:r>
            <w:proofErr w:type="spellEnd"/>
            <w:r w:rsidRPr="00CE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ОУ №2</w:t>
            </w:r>
          </w:p>
        </w:tc>
      </w:tr>
      <w:tr w:rsidR="00A759E4" w:rsidTr="00A759E4">
        <w:tc>
          <w:tcPr>
            <w:tcW w:w="2507" w:type="dxa"/>
          </w:tcPr>
          <w:p w:rsidR="00A759E4" w:rsidRPr="00A759E4" w:rsidRDefault="00A759E4" w:rsidP="00A759E4">
            <w:pPr>
              <w:rPr>
                <w:rFonts w:ascii="Times New Roman" w:hAnsi="Times New Roman" w:cs="Times New Roman"/>
                <w:bCs/>
              </w:rPr>
            </w:pPr>
            <w:r w:rsidRPr="00A759E4">
              <w:rPr>
                <w:rFonts w:ascii="Times New Roman" w:hAnsi="Times New Roman" w:cs="Times New Roman"/>
                <w:bCs/>
              </w:rPr>
              <w:t>Секция история</w:t>
            </w:r>
          </w:p>
        </w:tc>
        <w:tc>
          <w:tcPr>
            <w:tcW w:w="6344" w:type="dxa"/>
          </w:tcPr>
          <w:p w:rsidR="00A759E4" w:rsidRDefault="00A759E4" w:rsidP="00A75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С.Л ОУ №6- председатель</w:t>
            </w:r>
          </w:p>
          <w:p w:rsidR="00A759E4" w:rsidRDefault="00A759E4" w:rsidP="00A75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М. Н. ОУ №7</w:t>
            </w:r>
          </w:p>
          <w:p w:rsidR="00A759E4" w:rsidRDefault="00A759E4" w:rsidP="00A75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Л.М. ОУ №3</w:t>
            </w:r>
          </w:p>
        </w:tc>
      </w:tr>
      <w:tr w:rsidR="00A759E4" w:rsidTr="00A759E4">
        <w:tc>
          <w:tcPr>
            <w:tcW w:w="2507" w:type="dxa"/>
          </w:tcPr>
          <w:p w:rsidR="00A759E4" w:rsidRDefault="00A759E4" w:rsidP="00A759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Секция обществознание</w:t>
            </w:r>
          </w:p>
          <w:p w:rsidR="00A759E4" w:rsidRPr="00A759E4" w:rsidRDefault="00A759E4" w:rsidP="00A759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исследователь»</w:t>
            </w:r>
          </w:p>
        </w:tc>
        <w:tc>
          <w:tcPr>
            <w:tcW w:w="6344" w:type="dxa"/>
          </w:tcPr>
          <w:p w:rsidR="00A759E4" w:rsidRDefault="00A759E4" w:rsidP="00A75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 И.Ю. ОУ №9</w:t>
            </w:r>
            <w:r w:rsidR="00A8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-председатель</w:t>
            </w:r>
          </w:p>
          <w:p w:rsidR="00A759E4" w:rsidRDefault="00A759E4" w:rsidP="00A75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А.М. ОУ №8</w:t>
            </w:r>
          </w:p>
          <w:p w:rsidR="00A759E4" w:rsidRDefault="00A759E4" w:rsidP="00A759E4">
            <w:pPr>
              <w:rPr>
                <w:bCs/>
              </w:rPr>
            </w:pPr>
            <w:r w:rsidRPr="00A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А.А. ОУ №11</w:t>
            </w:r>
          </w:p>
        </w:tc>
      </w:tr>
      <w:tr w:rsidR="00A759E4" w:rsidTr="00A759E4">
        <w:tc>
          <w:tcPr>
            <w:tcW w:w="2507" w:type="dxa"/>
          </w:tcPr>
          <w:p w:rsidR="00A759E4" w:rsidRDefault="00A759E4" w:rsidP="00A759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Секция обществознание</w:t>
            </w:r>
          </w:p>
          <w:p w:rsidR="00A806B5" w:rsidRDefault="00A759E4" w:rsidP="00A759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Старшеклассники</w:t>
            </w:r>
            <w:r w:rsidR="00A806B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759E4" w:rsidRPr="00A759E4" w:rsidRDefault="00A806B5" w:rsidP="00A759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(9-11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6344" w:type="dxa"/>
          </w:tcPr>
          <w:p w:rsidR="00A759E4" w:rsidRDefault="00A759E4" w:rsidP="00A75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Шибанова И.А. ОУ №9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A759E4" w:rsidRDefault="00A759E4" w:rsidP="00A75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Скулкова</w:t>
            </w:r>
            <w:proofErr w:type="spellEnd"/>
            <w:r w:rsidRPr="00A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К.П. ОУ №7</w:t>
            </w:r>
          </w:p>
          <w:tbl>
            <w:tblPr>
              <w:tblW w:w="5760" w:type="dxa"/>
              <w:tblLook w:val="04A0" w:firstRow="1" w:lastRow="0" w:firstColumn="1" w:lastColumn="0" w:noHBand="0" w:noVBand="1"/>
            </w:tblPr>
            <w:tblGrid>
              <w:gridCol w:w="1920"/>
              <w:gridCol w:w="1920"/>
              <w:gridCol w:w="1920"/>
            </w:tblGrid>
            <w:tr w:rsidR="00A759E4" w:rsidRPr="00A759E4" w:rsidTr="00BB2ED6">
              <w:trPr>
                <w:trHeight w:val="315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9E4" w:rsidRPr="00A759E4" w:rsidRDefault="00A759E4" w:rsidP="00A759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9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Суркова И.В. «ЮНА»</w:t>
                  </w:r>
                </w:p>
              </w:tc>
            </w:tr>
            <w:tr w:rsidR="00A759E4" w:rsidRPr="00A759E4" w:rsidTr="00BB2ED6">
              <w:trPr>
                <w:gridAfter w:val="1"/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9E4" w:rsidRPr="00A759E4" w:rsidRDefault="00A759E4" w:rsidP="00A759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9E4" w:rsidRPr="00A759E4" w:rsidRDefault="00A759E4" w:rsidP="00A759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59E4" w:rsidRDefault="00A759E4" w:rsidP="00A759E4">
            <w:pPr>
              <w:rPr>
                <w:bCs/>
              </w:rPr>
            </w:pPr>
          </w:p>
        </w:tc>
      </w:tr>
    </w:tbl>
    <w:p w:rsidR="00CE0611" w:rsidRDefault="00CE0611" w:rsidP="00CE5F23">
      <w:pPr>
        <w:shd w:val="clear" w:color="auto" w:fill="FFFFFF"/>
        <w:ind w:left="720"/>
        <w:rPr>
          <w:bCs/>
        </w:rPr>
      </w:pPr>
    </w:p>
    <w:p w:rsidR="00616FAD" w:rsidRDefault="00E0773B" w:rsidP="00CE5F23">
      <w:pPr>
        <w:shd w:val="clear" w:color="auto" w:fill="FFFFFF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2).</w:t>
      </w:r>
      <w:r w:rsidRPr="00A806B5">
        <w:rPr>
          <w:rFonts w:ascii="Times New Roman" w:hAnsi="Times New Roman" w:cs="Times New Roman"/>
          <w:bCs/>
        </w:rPr>
        <w:t xml:space="preserve"> Учитель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A806B5">
        <w:rPr>
          <w:rFonts w:ascii="Times New Roman" w:hAnsi="Times New Roman" w:cs="Times New Roman"/>
          <w:bCs/>
        </w:rPr>
        <w:t>школы</w:t>
      </w:r>
      <w:r w:rsidR="00A806B5" w:rsidRPr="00A806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№</w:t>
      </w:r>
      <w:proofErr w:type="gramEnd"/>
      <w:r>
        <w:rPr>
          <w:rFonts w:ascii="Times New Roman" w:hAnsi="Times New Roman" w:cs="Times New Roman"/>
          <w:bCs/>
        </w:rPr>
        <w:t xml:space="preserve"> 10 </w:t>
      </w:r>
      <w:r w:rsidR="00A806B5" w:rsidRPr="00A806B5">
        <w:rPr>
          <w:rFonts w:ascii="Times New Roman" w:hAnsi="Times New Roman" w:cs="Times New Roman"/>
          <w:bCs/>
        </w:rPr>
        <w:t>Назаров А.А. поделился опытом участия в</w:t>
      </w:r>
      <w:r w:rsidR="00EC4908" w:rsidRPr="00EC4908">
        <w:rPr>
          <w:rFonts w:ascii="Times New Roman" w:hAnsi="Times New Roman" w:cs="Times New Roman"/>
        </w:rPr>
        <w:t xml:space="preserve"> </w:t>
      </w:r>
      <w:r w:rsidR="00EC4908">
        <w:rPr>
          <w:rFonts w:ascii="Times New Roman" w:hAnsi="Times New Roman" w:cs="Times New Roman"/>
        </w:rPr>
        <w:t>региональном конкурсе предпринимательских проектов, обучающихся в общеобразовательных организациях Московской области</w:t>
      </w:r>
      <w:r w:rsidR="00EC4908">
        <w:rPr>
          <w:rFonts w:ascii="Times New Roman" w:hAnsi="Times New Roman" w:cs="Times New Roman"/>
          <w:bCs/>
        </w:rPr>
        <w:t xml:space="preserve">. </w:t>
      </w:r>
      <w:r w:rsidR="00616FAD">
        <w:rPr>
          <w:rFonts w:ascii="Times New Roman" w:hAnsi="Times New Roman" w:cs="Times New Roman"/>
          <w:bCs/>
        </w:rPr>
        <w:t>Александр Альбертович рассказал о Положении о конкурсе. В прошлом году его ученица стала победительницей.</w:t>
      </w:r>
    </w:p>
    <w:p w:rsidR="00A806B5" w:rsidRDefault="00EC4908" w:rsidP="00CE5F23">
      <w:pPr>
        <w:shd w:val="clear" w:color="auto" w:fill="FFFFFF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Конкурс проводится АСОУ для учащихся 10-11 классов. В этом году сроки с 30.01 по 28.04.2023 в очно-заочном формате в три этапа.</w:t>
      </w:r>
    </w:p>
    <w:p w:rsidR="00EC4908" w:rsidRDefault="00EC4908" w:rsidP="00616F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Номинации: </w:t>
      </w:r>
    </w:p>
    <w:p w:rsidR="00EC4908" w:rsidRDefault="00EC4908" w:rsidP="00616F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Лучший социальный проект</w:t>
      </w:r>
    </w:p>
    <w:p w:rsidR="00EC4908" w:rsidRDefault="00EC4908" w:rsidP="00616F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Лучший</w:t>
      </w:r>
      <w:r>
        <w:rPr>
          <w:rFonts w:ascii="Times New Roman" w:hAnsi="Times New Roman" w:cs="Times New Roman"/>
          <w:bCs/>
        </w:rPr>
        <w:t xml:space="preserve"> Проект в сфере производства</w:t>
      </w:r>
    </w:p>
    <w:p w:rsidR="00EC4908" w:rsidRDefault="00EC4908" w:rsidP="00616F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Лучший</w:t>
      </w:r>
      <w:r>
        <w:rPr>
          <w:rFonts w:ascii="Times New Roman" w:hAnsi="Times New Roman" w:cs="Times New Roman"/>
          <w:bCs/>
        </w:rPr>
        <w:t xml:space="preserve"> Проект в сфере инновационных технологий</w:t>
      </w:r>
    </w:p>
    <w:p w:rsidR="00EC4908" w:rsidRDefault="00EC4908" w:rsidP="00616F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Лучший</w:t>
      </w:r>
      <w:r>
        <w:rPr>
          <w:rFonts w:ascii="Times New Roman" w:hAnsi="Times New Roman" w:cs="Times New Roman"/>
          <w:bCs/>
        </w:rPr>
        <w:t xml:space="preserve"> Экологический проект</w:t>
      </w:r>
    </w:p>
    <w:p w:rsidR="00EC4908" w:rsidRDefault="00EC4908" w:rsidP="00616F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Лучший</w:t>
      </w:r>
      <w:r>
        <w:rPr>
          <w:rFonts w:ascii="Times New Roman" w:hAnsi="Times New Roman" w:cs="Times New Roman"/>
          <w:bCs/>
        </w:rPr>
        <w:t xml:space="preserve"> Проект в сфере услуг</w:t>
      </w:r>
    </w:p>
    <w:p w:rsidR="00EC4908" w:rsidRDefault="00EC4908" w:rsidP="00616F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Лучший проект в сфере туризма и сервиса</w:t>
      </w:r>
    </w:p>
    <w:p w:rsidR="00EC4908" w:rsidRPr="00A806B5" w:rsidRDefault="00EC4908" w:rsidP="00616F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Лучший</w:t>
      </w:r>
      <w:r>
        <w:rPr>
          <w:rFonts w:ascii="Times New Roman" w:hAnsi="Times New Roman" w:cs="Times New Roman"/>
          <w:bCs/>
        </w:rPr>
        <w:t xml:space="preserve"> </w:t>
      </w:r>
      <w:r w:rsidR="00616FAD">
        <w:rPr>
          <w:rFonts w:ascii="Times New Roman" w:hAnsi="Times New Roman" w:cs="Times New Roman"/>
          <w:bCs/>
        </w:rPr>
        <w:t>проект, направленный</w:t>
      </w:r>
      <w:r>
        <w:rPr>
          <w:rFonts w:ascii="Times New Roman" w:hAnsi="Times New Roman" w:cs="Times New Roman"/>
          <w:bCs/>
        </w:rPr>
        <w:t xml:space="preserve"> на возрождение истории, традиций и обычаев</w:t>
      </w:r>
    </w:p>
    <w:p w:rsidR="00096FD4" w:rsidRDefault="00616FAD" w:rsidP="0063362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616FAD">
        <w:rPr>
          <w:rFonts w:ascii="Times New Roman" w:hAnsi="Times New Roman" w:cs="Times New Roman"/>
          <w:bCs/>
        </w:rPr>
        <w:t xml:space="preserve">Александр Альбертович </w:t>
      </w:r>
      <w:r>
        <w:rPr>
          <w:rFonts w:ascii="Times New Roman" w:hAnsi="Times New Roman" w:cs="Times New Roman"/>
          <w:bCs/>
        </w:rPr>
        <w:t xml:space="preserve">рассказал об особенностях подготовки и поэтапного прохождения участников на конкурсе. </w:t>
      </w:r>
    </w:p>
    <w:p w:rsidR="00616FAD" w:rsidRDefault="00616FAD" w:rsidP="0063362C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6FAD">
        <w:rPr>
          <w:rFonts w:ascii="Times New Roman" w:hAnsi="Times New Roman" w:cs="Times New Roman"/>
          <w:b/>
          <w:bCs/>
        </w:rPr>
        <w:t>Решения заседания ГМО.</w:t>
      </w:r>
    </w:p>
    <w:p w:rsidR="00616FAD" w:rsidRPr="006B00F2" w:rsidRDefault="00616FAD" w:rsidP="00616FA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2B6BFB">
        <w:rPr>
          <w:rFonts w:ascii="Times New Roman" w:hAnsi="Times New Roman" w:cs="Times New Roman"/>
          <w:sz w:val="24"/>
          <w:szCs w:val="24"/>
        </w:rPr>
        <w:t>Продолжить работу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учащихся к ГИА-2023. Изучить материал, представленный Окуневой Т.В.</w:t>
      </w:r>
    </w:p>
    <w:p w:rsidR="006B00F2" w:rsidRPr="00E0773B" w:rsidRDefault="006B00F2" w:rsidP="00616FA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изучить новые нормативно-правовые документы по составлению Рабочих образовательных программ по обновленным ФГОС. Составить учительские группы для написания образцовых программ на 2023-2024 учебный год. </w:t>
      </w:r>
      <w:r w:rsidR="00E0773B">
        <w:rPr>
          <w:rFonts w:ascii="Times New Roman" w:hAnsi="Times New Roman" w:cs="Times New Roman"/>
          <w:sz w:val="24"/>
          <w:szCs w:val="24"/>
        </w:rPr>
        <w:t xml:space="preserve">Срок май-июнь 2023 г. </w:t>
      </w:r>
      <w:r>
        <w:rPr>
          <w:rFonts w:ascii="Times New Roman" w:hAnsi="Times New Roman" w:cs="Times New Roman"/>
          <w:sz w:val="24"/>
          <w:szCs w:val="24"/>
        </w:rPr>
        <w:t>Ответственная Агафонова С.Л.</w:t>
      </w:r>
    </w:p>
    <w:p w:rsidR="00E0773B" w:rsidRPr="00616FAD" w:rsidRDefault="00E0773B" w:rsidP="00616FA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Учителям продолжить работу по совершенствованию своих педагогических компетенций, самостоятельно осуществлять подготовку к РИКУ.</w:t>
      </w:r>
    </w:p>
    <w:p w:rsidR="00616FAD" w:rsidRPr="00616FAD" w:rsidRDefault="00616FAD" w:rsidP="00616FA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Провести муниципальную Научно-практическую конференцию 25.03.2023 г. в соответствии с приказом ЦРО</w:t>
      </w:r>
      <w:r w:rsidR="002D5CAA">
        <w:rPr>
          <w:rFonts w:ascii="Times New Roman" w:hAnsi="Times New Roman" w:cs="Times New Roman"/>
          <w:sz w:val="24"/>
          <w:szCs w:val="24"/>
        </w:rPr>
        <w:t>. Учителям-членам жюри быть в составе обозначенных комиссий.</w:t>
      </w:r>
    </w:p>
    <w:p w:rsidR="00616FAD" w:rsidRPr="002D5CAA" w:rsidRDefault="002D5CAA" w:rsidP="00616FAD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реализации требований обновленного стандарта ФГОС, у</w:t>
      </w:r>
      <w:r w:rsidR="00616FAD">
        <w:rPr>
          <w:rFonts w:ascii="Times New Roman" w:hAnsi="Times New Roman" w:cs="Times New Roman"/>
          <w:sz w:val="24"/>
          <w:szCs w:val="24"/>
        </w:rPr>
        <w:t>чителям принима</w:t>
      </w:r>
      <w:r w:rsidR="00616FAD" w:rsidRPr="002B6BFB">
        <w:rPr>
          <w:rFonts w:ascii="Times New Roman" w:hAnsi="Times New Roman" w:cs="Times New Roman"/>
          <w:sz w:val="24"/>
          <w:szCs w:val="24"/>
        </w:rPr>
        <w:t xml:space="preserve">ть </w:t>
      </w:r>
      <w:r w:rsidR="00616FAD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616FAD" w:rsidRPr="002B6BFB">
        <w:rPr>
          <w:rFonts w:ascii="Times New Roman" w:hAnsi="Times New Roman" w:cs="Times New Roman"/>
          <w:sz w:val="24"/>
          <w:szCs w:val="24"/>
        </w:rPr>
        <w:t>участие в конкурсах, проектах, включенных в Перечень конкурсов, рекомендованных Министерством</w:t>
      </w:r>
      <w:r w:rsidR="00616FAD">
        <w:rPr>
          <w:rFonts w:ascii="Times New Roman" w:hAnsi="Times New Roman" w:cs="Times New Roman"/>
          <w:sz w:val="24"/>
          <w:szCs w:val="24"/>
        </w:rPr>
        <w:t>.</w:t>
      </w:r>
      <w:r w:rsidR="00E0773B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Назарова А.А. </w:t>
      </w:r>
    </w:p>
    <w:p w:rsidR="002D5CAA" w:rsidRPr="00E0773B" w:rsidRDefault="002D5CAA" w:rsidP="00E0773B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16FAD" w:rsidRPr="00E0773B" w:rsidRDefault="00616FAD" w:rsidP="00616FAD">
      <w:pPr>
        <w:jc w:val="both"/>
        <w:rPr>
          <w:rFonts w:ascii="Times New Roman" w:hAnsi="Times New Roman" w:cs="Times New Roman"/>
          <w:bCs/>
        </w:rPr>
      </w:pPr>
      <w:r w:rsidRPr="00E0773B">
        <w:rPr>
          <w:rFonts w:ascii="Times New Roman" w:hAnsi="Times New Roman" w:cs="Times New Roman"/>
          <w:bCs/>
        </w:rPr>
        <w:t xml:space="preserve">Руководитель ГМО </w:t>
      </w:r>
      <w:r w:rsidRPr="00E0773B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11FB43C4" wp14:editId="6F636614">
            <wp:extent cx="10363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773B">
        <w:rPr>
          <w:rFonts w:ascii="Times New Roman" w:hAnsi="Times New Roman" w:cs="Times New Roman"/>
          <w:bCs/>
        </w:rPr>
        <w:t>_С. Л. Агафонова</w:t>
      </w:r>
    </w:p>
    <w:p w:rsidR="00616FAD" w:rsidRPr="00616FAD" w:rsidRDefault="00616FAD" w:rsidP="0063362C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430818" w:rsidRPr="00456458" w:rsidRDefault="00430818" w:rsidP="0063362C">
      <w:pPr>
        <w:shd w:val="clear" w:color="auto" w:fill="FFFFFF"/>
        <w:jc w:val="both"/>
        <w:rPr>
          <w:bCs/>
          <w:i/>
        </w:rPr>
      </w:pPr>
    </w:p>
    <w:p w:rsidR="00430818" w:rsidRPr="00456458" w:rsidRDefault="00430818" w:rsidP="0063362C">
      <w:pPr>
        <w:shd w:val="clear" w:color="auto" w:fill="FFFFFF"/>
        <w:jc w:val="both"/>
        <w:rPr>
          <w:bCs/>
          <w:i/>
        </w:rPr>
      </w:pPr>
    </w:p>
    <w:p w:rsidR="00430818" w:rsidRPr="00456458" w:rsidRDefault="00430818" w:rsidP="0063362C">
      <w:pPr>
        <w:shd w:val="clear" w:color="auto" w:fill="FFFFFF"/>
        <w:jc w:val="both"/>
        <w:rPr>
          <w:bCs/>
          <w:i/>
        </w:rPr>
      </w:pPr>
    </w:p>
    <w:p w:rsidR="0063362C" w:rsidRPr="00456458" w:rsidRDefault="0063362C" w:rsidP="0063362C">
      <w:pPr>
        <w:shd w:val="clear" w:color="auto" w:fill="FFFFFF"/>
        <w:jc w:val="both"/>
        <w:rPr>
          <w:bCs/>
          <w:i/>
        </w:rPr>
      </w:pPr>
    </w:p>
    <w:p w:rsidR="0063362C" w:rsidRPr="00A67846" w:rsidRDefault="0063362C" w:rsidP="00A67846">
      <w:pPr>
        <w:ind w:left="720"/>
      </w:pPr>
    </w:p>
    <w:p w:rsidR="00BE39DA" w:rsidRDefault="00BE39DA"/>
    <w:sectPr w:rsidR="00BE39DA" w:rsidSect="00AD5C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C4"/>
    <w:multiLevelType w:val="hybridMultilevel"/>
    <w:tmpl w:val="A094D11A"/>
    <w:lvl w:ilvl="0" w:tplc="572ED4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AED0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A823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E6C4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66D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22D4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A34E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A6AC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3CA9E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D457B5"/>
    <w:multiLevelType w:val="hybridMultilevel"/>
    <w:tmpl w:val="0308A47C"/>
    <w:lvl w:ilvl="0" w:tplc="CAE68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873C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4CB4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23F0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8DB9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C597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C5A8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25D6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2E09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EE24FC"/>
    <w:multiLevelType w:val="hybridMultilevel"/>
    <w:tmpl w:val="33969020"/>
    <w:lvl w:ilvl="0" w:tplc="C396E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7415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10C5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DEEE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922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C468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68B2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F2A8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24E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53578"/>
    <w:multiLevelType w:val="hybridMultilevel"/>
    <w:tmpl w:val="E3D612D2"/>
    <w:lvl w:ilvl="0" w:tplc="7616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A9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25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8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A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4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6D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6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EB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556AB1"/>
    <w:multiLevelType w:val="hybridMultilevel"/>
    <w:tmpl w:val="8F1481E0"/>
    <w:lvl w:ilvl="0" w:tplc="E5F6B0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3435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EEE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846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7652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EC90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0825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C296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6E66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9E06E05"/>
    <w:multiLevelType w:val="hybridMultilevel"/>
    <w:tmpl w:val="2A847F36"/>
    <w:lvl w:ilvl="0" w:tplc="D79880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AAF9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8428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82C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61B5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26A7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4D00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A7A0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E03A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2E792F"/>
    <w:multiLevelType w:val="hybridMultilevel"/>
    <w:tmpl w:val="40B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0FA4"/>
    <w:multiLevelType w:val="hybridMultilevel"/>
    <w:tmpl w:val="981CE8C8"/>
    <w:lvl w:ilvl="0" w:tplc="EF508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AF28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4F4D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82B0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DD4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AA0D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23EE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E16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2551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19A5974"/>
    <w:multiLevelType w:val="hybridMultilevel"/>
    <w:tmpl w:val="03565C04"/>
    <w:lvl w:ilvl="0" w:tplc="88E8A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61A4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C064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622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A9B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AE03C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E082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E8A9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420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3C2EE9"/>
    <w:multiLevelType w:val="hybridMultilevel"/>
    <w:tmpl w:val="7376FF58"/>
    <w:lvl w:ilvl="0" w:tplc="27EE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F4185"/>
    <w:multiLevelType w:val="hybridMultilevel"/>
    <w:tmpl w:val="E75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5D1"/>
    <w:multiLevelType w:val="hybridMultilevel"/>
    <w:tmpl w:val="959CE7D8"/>
    <w:lvl w:ilvl="0" w:tplc="F35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32D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A4A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A83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70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14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DE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7920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C4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6269289B"/>
    <w:multiLevelType w:val="hybridMultilevel"/>
    <w:tmpl w:val="1CA43BFC"/>
    <w:lvl w:ilvl="0" w:tplc="A48E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03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A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C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03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8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2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4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711322"/>
    <w:multiLevelType w:val="hybridMultilevel"/>
    <w:tmpl w:val="47FC037A"/>
    <w:lvl w:ilvl="0" w:tplc="A90E1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1786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368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D8D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5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F09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2C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F07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88F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666A43D0"/>
    <w:multiLevelType w:val="hybridMultilevel"/>
    <w:tmpl w:val="A898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E10FA"/>
    <w:multiLevelType w:val="hybridMultilevel"/>
    <w:tmpl w:val="9F8AE31C"/>
    <w:lvl w:ilvl="0" w:tplc="344C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4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F"/>
    <w:rsid w:val="00096FD4"/>
    <w:rsid w:val="002D5CAA"/>
    <w:rsid w:val="00392273"/>
    <w:rsid w:val="00416D0F"/>
    <w:rsid w:val="00427DB0"/>
    <w:rsid w:val="00430818"/>
    <w:rsid w:val="00456458"/>
    <w:rsid w:val="00485524"/>
    <w:rsid w:val="00616FAD"/>
    <w:rsid w:val="0063362C"/>
    <w:rsid w:val="006B00F2"/>
    <w:rsid w:val="008D5629"/>
    <w:rsid w:val="009746D7"/>
    <w:rsid w:val="00A67846"/>
    <w:rsid w:val="00A759E4"/>
    <w:rsid w:val="00A806B5"/>
    <w:rsid w:val="00AA2C7C"/>
    <w:rsid w:val="00AD5CC4"/>
    <w:rsid w:val="00BE39DA"/>
    <w:rsid w:val="00CB773B"/>
    <w:rsid w:val="00CE0611"/>
    <w:rsid w:val="00CE5F23"/>
    <w:rsid w:val="00D93BBF"/>
    <w:rsid w:val="00E0773B"/>
    <w:rsid w:val="00EC4908"/>
    <w:rsid w:val="00E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3744"/>
  <w15:chartTrackingRefBased/>
  <w15:docId w15:val="{04AB6A13-2692-419F-AD5F-989F173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46"/>
  </w:style>
  <w:style w:type="paragraph" w:styleId="1">
    <w:name w:val="heading 1"/>
    <w:basedOn w:val="a"/>
    <w:next w:val="a"/>
    <w:link w:val="10"/>
    <w:qFormat/>
    <w:rsid w:val="00A678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7846"/>
    <w:pPr>
      <w:ind w:left="720"/>
      <w:contextualSpacing/>
    </w:pPr>
  </w:style>
  <w:style w:type="character" w:customStyle="1" w:styleId="st">
    <w:name w:val="st"/>
    <w:rsid w:val="00A67846"/>
  </w:style>
  <w:style w:type="paragraph" w:styleId="a4">
    <w:name w:val="Normal (Web)"/>
    <w:basedOn w:val="a"/>
    <w:uiPriority w:val="99"/>
    <w:unhideWhenUsed/>
    <w:rsid w:val="00A6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61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309">
          <w:marLeft w:val="576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87">
          <w:marLeft w:val="576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04">
          <w:marLeft w:val="576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192">
          <w:marLeft w:val="576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7325">
          <w:marLeft w:val="576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690">
          <w:marLeft w:val="576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37">
          <w:marLeft w:val="576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445">
          <w:marLeft w:val="576"/>
          <w:marRight w:val="0"/>
          <w:marTop w:val="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555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602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74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3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176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093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03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2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80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0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8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3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13BC-98B1-4804-924E-C79B0891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2023-03-15T06:13:00Z</dcterms:created>
  <dcterms:modified xsi:type="dcterms:W3CDTF">2023-03-15T06:13:00Z</dcterms:modified>
</cp:coreProperties>
</file>